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9A5E" w14:textId="3A1A7860" w:rsidR="00A00C96" w:rsidRDefault="00A00C96" w:rsidP="00A00C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125466930"/>
      <w:bookmarkEnd w:id="0"/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756B72DB" wp14:editId="3F60B1B5">
            <wp:extent cx="1710930" cy="740662"/>
            <wp:effectExtent l="0" t="0" r="3810" b="2540"/>
            <wp:docPr id="1561054833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69036" name="Picture 1" descr="A green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63" cy="75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5CA03" w14:textId="34D6737E" w:rsidR="00A00C96" w:rsidRPr="00B57B70" w:rsidRDefault="00A00C96" w:rsidP="00A00C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1Light-Accent3"/>
        <w:tblW w:w="13937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7006"/>
        <w:gridCol w:w="6931"/>
      </w:tblGrid>
      <w:tr w:rsidR="00A00C96" w:rsidRPr="00DD3BF7" w14:paraId="54196881" w14:textId="77777777" w:rsidTr="00D11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none" w:sz="0" w:space="0" w:color="auto"/>
            </w:tcBorders>
            <w:shd w:val="clear" w:color="auto" w:fill="AFCA0B"/>
          </w:tcPr>
          <w:p w14:paraId="2973A1F8" w14:textId="07F58151" w:rsidR="00A00C96" w:rsidRPr="00A00C96" w:rsidRDefault="00A00C96" w:rsidP="00D66D35">
            <w:pPr>
              <w:jc w:val="center"/>
              <w:rPr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A00C96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Local</w:t>
            </w:r>
            <w:r w:rsidRPr="00A00C96">
              <w:rPr>
                <w:rFonts w:asciiTheme="minorHAnsi" w:hAnsiTheme="minorHAnsi" w:cstheme="minorHAnsi"/>
                <w:sz w:val="32"/>
                <w:szCs w:val="32"/>
              </w:rPr>
              <w:t xml:space="preserve"> Action Plan for taking on N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K</w:t>
            </w:r>
            <w:r w:rsidRPr="00A00C96">
              <w:rPr>
                <w:rFonts w:asciiTheme="minorHAnsi" w:hAnsiTheme="minorHAnsi" w:cstheme="minorHAnsi"/>
                <w:sz w:val="32"/>
                <w:szCs w:val="32"/>
              </w:rPr>
              <w:t>CA State of the Nation Report 202</w:t>
            </w:r>
            <w:r w:rsidR="00B56F27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="004B7696">
              <w:rPr>
                <w:rFonts w:asciiTheme="minorHAnsi" w:hAnsiTheme="minorHAnsi" w:cstheme="minorHAnsi"/>
                <w:sz w:val="32"/>
                <w:szCs w:val="32"/>
              </w:rPr>
              <w:t xml:space="preserve"> recommendations</w:t>
            </w:r>
          </w:p>
        </w:tc>
      </w:tr>
      <w:tr w:rsidR="00A00C96" w:rsidRPr="00DD3BF7" w14:paraId="21B1632C" w14:textId="77777777" w:rsidTr="00D66D3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7" w:type="dxa"/>
            <w:gridSpan w:val="2"/>
          </w:tcPr>
          <w:p w14:paraId="6DCB0CA7" w14:textId="77777777" w:rsidR="00A00C96" w:rsidRPr="00DD3BF7" w:rsidRDefault="00A00C96" w:rsidP="00D66D35">
            <w:pPr>
              <w:rPr>
                <w:rFonts w:asciiTheme="minorHAnsi" w:hAnsiTheme="minorHAnsi" w:cstheme="minorHAnsi"/>
                <w:b w:val="0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>The provider should complete the following details to allow for ease of review</w:t>
            </w:r>
          </w:p>
        </w:tc>
      </w:tr>
      <w:tr w:rsidR="00A00C96" w:rsidRPr="00DD3BF7" w14:paraId="521D6D6F" w14:textId="77777777" w:rsidTr="002B6FC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2D36563E" w14:textId="6C88858B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eastAsia="Times New Roman" w:hAnsiTheme="minorHAnsi" w:cstheme="minorHAnsi"/>
                <w:sz w:val="28"/>
              </w:rPr>
              <w:t>Audit title &amp; aim:</w:t>
            </w:r>
          </w:p>
        </w:tc>
        <w:tc>
          <w:tcPr>
            <w:tcW w:w="6930" w:type="dxa"/>
          </w:tcPr>
          <w:p w14:paraId="18975866" w14:textId="004D0E6B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 xml:space="preserve">National </w:t>
            </w:r>
            <w:r>
              <w:rPr>
                <w:rFonts w:asciiTheme="minorHAnsi" w:hAnsiTheme="minorHAnsi" w:cstheme="minorHAnsi"/>
                <w:sz w:val="24"/>
              </w:rPr>
              <w:t>Kidney</w:t>
            </w:r>
            <w:r w:rsidRPr="00DD3BF7">
              <w:rPr>
                <w:rFonts w:asciiTheme="minorHAnsi" w:hAnsiTheme="minorHAnsi" w:cstheme="minorHAnsi"/>
                <w:sz w:val="24"/>
              </w:rPr>
              <w:t xml:space="preserve"> Cancer Audit (N</w:t>
            </w:r>
            <w:r>
              <w:rPr>
                <w:rFonts w:asciiTheme="minorHAnsi" w:hAnsiTheme="minorHAnsi" w:cstheme="minorHAnsi"/>
                <w:sz w:val="24"/>
              </w:rPr>
              <w:t>K</w:t>
            </w:r>
            <w:r w:rsidRPr="00DD3BF7">
              <w:rPr>
                <w:rFonts w:asciiTheme="minorHAnsi" w:hAnsiTheme="minorHAnsi" w:cstheme="minorHAnsi"/>
                <w:sz w:val="24"/>
              </w:rPr>
              <w:t>CA)</w:t>
            </w:r>
          </w:p>
          <w:p w14:paraId="01270CA9" w14:textId="597FA4B0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DD3BF7">
              <w:rPr>
                <w:rFonts w:asciiTheme="minorHAnsi" w:hAnsiTheme="minorHAnsi" w:cstheme="minorHAnsi"/>
                <w:sz w:val="24"/>
              </w:rPr>
              <w:t xml:space="preserve">To assess the process of care and its outcomes in </w:t>
            </w:r>
            <w:r>
              <w:rPr>
                <w:rFonts w:asciiTheme="minorHAnsi" w:hAnsiTheme="minorHAnsi" w:cstheme="minorHAnsi"/>
                <w:sz w:val="24"/>
              </w:rPr>
              <w:t>patients with kidney cancer</w:t>
            </w:r>
          </w:p>
        </w:tc>
      </w:tr>
      <w:tr w:rsidR="00A00C96" w:rsidRPr="00DD3BF7" w14:paraId="3F25A80E" w14:textId="77777777" w:rsidTr="002B6FC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5D0F2F02" w14:textId="3490C0B6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NHS organisation:</w:t>
            </w:r>
          </w:p>
        </w:tc>
        <w:tc>
          <w:tcPr>
            <w:tcW w:w="6930" w:type="dxa"/>
          </w:tcPr>
          <w:p w14:paraId="2A8B5AC3" w14:textId="77777777" w:rsidR="00A00C96" w:rsidRPr="00DD3BF7" w:rsidRDefault="00A00C96" w:rsidP="00D66D35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00C96" w:rsidRPr="00DD3BF7" w14:paraId="390A83CC" w14:textId="77777777" w:rsidTr="002B6FC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63706D41" w14:textId="303DD997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Audit lead:</w:t>
            </w:r>
          </w:p>
        </w:tc>
        <w:tc>
          <w:tcPr>
            <w:tcW w:w="6930" w:type="dxa"/>
          </w:tcPr>
          <w:p w14:paraId="6B1C558A" w14:textId="77777777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00C96" w:rsidRPr="00DD3BF7" w14:paraId="1DE9AF4A" w14:textId="77777777" w:rsidTr="002B6FC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vAlign w:val="center"/>
          </w:tcPr>
          <w:p w14:paraId="33C2C21B" w14:textId="4FD136AB" w:rsidR="00A00C96" w:rsidRPr="00DD3BF7" w:rsidRDefault="00A00C96" w:rsidP="002B6FCD">
            <w:pPr>
              <w:rPr>
                <w:rFonts w:asciiTheme="minorHAnsi" w:hAnsiTheme="minorHAnsi" w:cstheme="minorHAnsi"/>
                <w:b w:val="0"/>
                <w:sz w:val="28"/>
              </w:rPr>
            </w:pPr>
            <w:r w:rsidRPr="00DD3BF7">
              <w:rPr>
                <w:rFonts w:asciiTheme="minorHAnsi" w:hAnsiTheme="minorHAnsi" w:cstheme="minorHAnsi"/>
                <w:sz w:val="28"/>
              </w:rPr>
              <w:t>Action plan lead:</w:t>
            </w:r>
          </w:p>
        </w:tc>
        <w:tc>
          <w:tcPr>
            <w:tcW w:w="6930" w:type="dxa"/>
          </w:tcPr>
          <w:p w14:paraId="519D62F2" w14:textId="77777777" w:rsidR="00A00C96" w:rsidRPr="00DD3BF7" w:rsidRDefault="00A00C96" w:rsidP="00D66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8F66767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sz w:val="36"/>
          <w:szCs w:val="32"/>
          <w:vertAlign w:val="superscript"/>
        </w:rPr>
      </w:pPr>
      <w:r w:rsidRPr="00DD3BF7">
        <w:rPr>
          <w:rFonts w:asciiTheme="minorHAnsi" w:hAnsiTheme="minorHAnsi" w:cstheme="minorHAnsi"/>
          <w:sz w:val="36"/>
          <w:szCs w:val="32"/>
          <w:vertAlign w:val="superscript"/>
        </w:rPr>
        <w:t>When making your action plan, make sure to keep the objectives SMART – Specific, Measurable, Assignable, Realistic, Time-related</w:t>
      </w:r>
    </w:p>
    <w:p w14:paraId="0FE992C4" w14:textId="77777777" w:rsidR="00A00C96" w:rsidRPr="00DD3BF7" w:rsidRDefault="00A00C96" w:rsidP="00A00C96">
      <w:pPr>
        <w:rPr>
          <w:rFonts w:asciiTheme="minorHAnsi" w:eastAsia="Times New Roman" w:hAnsiTheme="minorHAnsi" w:cstheme="minorHAnsi"/>
          <w:b/>
        </w:rPr>
        <w:sectPr w:rsidR="00A00C96" w:rsidRPr="00DD3BF7" w:rsidSect="00A00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A00C96" w:rsidRPr="00DD3BF7" w14:paraId="18B2E992" w14:textId="77777777" w:rsidTr="00D1133B">
        <w:trPr>
          <w:trHeight w:val="133"/>
        </w:trPr>
        <w:tc>
          <w:tcPr>
            <w:tcW w:w="6730" w:type="dxa"/>
            <w:shd w:val="clear" w:color="auto" w:fill="AFCA0B"/>
          </w:tcPr>
          <w:p w14:paraId="0EB03376" w14:textId="75C5DD84" w:rsidR="00A00C96" w:rsidRPr="00DD3BF7" w:rsidRDefault="00A00C96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>Key 1 (for the action status)</w:t>
            </w:r>
          </w:p>
        </w:tc>
      </w:tr>
      <w:tr w:rsidR="00A00C96" w:rsidRPr="00DD3BF7" w14:paraId="2D1FFC32" w14:textId="77777777" w:rsidTr="00D66D35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22B74641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Awaiting plan of action</w:t>
            </w:r>
          </w:p>
          <w:p w14:paraId="6C0EF8A3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in progress</w:t>
            </w:r>
          </w:p>
          <w:p w14:paraId="15657AEE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Action fully implemented</w:t>
            </w:r>
          </w:p>
          <w:p w14:paraId="7129BDB9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No plan to action recommendation (state reason)</w:t>
            </w:r>
          </w:p>
          <w:p w14:paraId="69604410" w14:textId="77777777" w:rsidR="00A00C96" w:rsidRPr="00DD3BF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t>Other (provide information)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A00C96" w:rsidRPr="00DD3BF7" w14:paraId="02C14D89" w14:textId="77777777" w:rsidTr="00D1133B">
        <w:trPr>
          <w:trHeight w:val="133"/>
        </w:trPr>
        <w:tc>
          <w:tcPr>
            <w:tcW w:w="6730" w:type="dxa"/>
            <w:shd w:val="clear" w:color="auto" w:fill="AFCA0B"/>
          </w:tcPr>
          <w:p w14:paraId="3F1AD099" w14:textId="42D007F0" w:rsidR="00A00C96" w:rsidRPr="00DD3BF7" w:rsidRDefault="00A00C96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eastAsia="Times New Roman" w:hAnsiTheme="minorHAnsi" w:cstheme="minorHAnsi"/>
                <w:b/>
              </w:rPr>
              <w:t>Key 2 (for the action priority)</w:t>
            </w:r>
          </w:p>
        </w:tc>
      </w:tr>
      <w:tr w:rsidR="00A00C96" w:rsidRPr="00DD3BF7" w14:paraId="065C8D77" w14:textId="77777777" w:rsidTr="00D66D35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4CC82CFA" w14:textId="77777777" w:rsidR="00A00C96" w:rsidRPr="00DD3BF7" w:rsidRDefault="00A00C96" w:rsidP="00D66D35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High: requires urgent attention (local audit)</w:t>
            </w:r>
          </w:p>
          <w:p w14:paraId="3672531B" w14:textId="77777777" w:rsidR="00A00C96" w:rsidRPr="00DD3BF7" w:rsidRDefault="00A00C96" w:rsidP="00D66D35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Medium: requires prompt action (consider local audit)</w:t>
            </w:r>
          </w:p>
          <w:p w14:paraId="5AEB0CF2" w14:textId="4C780CD2" w:rsidR="00A00C96" w:rsidRPr="00DD3BF7" w:rsidRDefault="00A00C96" w:rsidP="00D66D35">
            <w:pPr>
              <w:ind w:left="360"/>
              <w:rPr>
                <w:rFonts w:asciiTheme="minorHAnsi" w:hAnsiTheme="minorHAnsi" w:cstheme="minorHAnsi"/>
              </w:rPr>
            </w:pPr>
            <w:r w:rsidRPr="00DD3BF7">
              <w:rPr>
                <w:rFonts w:asciiTheme="minorHAnsi" w:hAnsiTheme="minorHAnsi" w:cstheme="minorHAnsi"/>
              </w:rPr>
              <w:t>Low: requires no immediate action (or local audit)</w:t>
            </w:r>
          </w:p>
        </w:tc>
      </w:tr>
    </w:tbl>
    <w:p w14:paraId="27ABB0C6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sz w:val="28"/>
          <w:szCs w:val="24"/>
          <w:vertAlign w:val="superscript"/>
        </w:rPr>
      </w:pPr>
      <w:r w:rsidRPr="00DD3BF7">
        <w:rPr>
          <w:rFonts w:asciiTheme="minorHAnsi" w:hAnsiTheme="minorHAnsi" w:cstheme="minorHAnsi"/>
          <w:sz w:val="28"/>
          <w:szCs w:val="24"/>
          <w:vertAlign w:val="superscript"/>
        </w:rPr>
        <w:t xml:space="preserve"> </w:t>
      </w:r>
    </w:p>
    <w:p w14:paraId="00A96BA8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  <w:sectPr w:rsidR="00A00C96" w:rsidRPr="00DD3BF7" w:rsidSect="00A00C96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93C9B2" w14:textId="77777777" w:rsidR="00A00C96" w:rsidRPr="00DD3BF7" w:rsidRDefault="00A00C96" w:rsidP="00A00C96">
      <w:pPr>
        <w:spacing w:line="360" w:lineRule="auto"/>
        <w:rPr>
          <w:rFonts w:asciiTheme="minorHAnsi" w:hAnsiTheme="minorHAnsi" w:cstheme="minorHAnsi"/>
          <w:b/>
          <w:sz w:val="28"/>
          <w:szCs w:val="24"/>
          <w:vertAlign w:val="superscript"/>
        </w:rPr>
      </w:pPr>
    </w:p>
    <w:tbl>
      <w:tblPr>
        <w:tblStyle w:val="TableGrid"/>
        <w:tblW w:w="0" w:type="auto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08"/>
        <w:gridCol w:w="2804"/>
        <w:gridCol w:w="5755"/>
        <w:gridCol w:w="1463"/>
        <w:gridCol w:w="1103"/>
        <w:gridCol w:w="979"/>
        <w:gridCol w:w="971"/>
      </w:tblGrid>
      <w:tr w:rsidR="00D1133B" w:rsidRPr="00DD3BF7" w14:paraId="6F18D0CC" w14:textId="77777777" w:rsidTr="00D1133B">
        <w:tc>
          <w:tcPr>
            <w:tcW w:w="9167" w:type="dxa"/>
            <w:gridSpan w:val="3"/>
            <w:shd w:val="clear" w:color="auto" w:fill="AFCA0B"/>
          </w:tcPr>
          <w:p w14:paraId="06AD9E51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4" w:type="dxa"/>
            <w:gridSpan w:val="4"/>
            <w:shd w:val="clear" w:color="auto" w:fill="AFCA0B"/>
          </w:tcPr>
          <w:p w14:paraId="4D9F309D" w14:textId="60062B11" w:rsidR="00D1133B" w:rsidRPr="00DD3BF7" w:rsidRDefault="00D1133B" w:rsidP="00D66D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Action activities</w:t>
            </w:r>
          </w:p>
        </w:tc>
      </w:tr>
      <w:tr w:rsidR="00D1133B" w:rsidRPr="00DD3BF7" w14:paraId="5D7AFBA8" w14:textId="77777777" w:rsidTr="00D1133B">
        <w:tc>
          <w:tcPr>
            <w:tcW w:w="608" w:type="dxa"/>
            <w:shd w:val="clear" w:color="auto" w:fill="AFCA0B"/>
            <w:vAlign w:val="center"/>
          </w:tcPr>
          <w:p w14:paraId="260F132E" w14:textId="77777777" w:rsidR="00D1133B" w:rsidRPr="00DD3BF7" w:rsidRDefault="00D1133B" w:rsidP="00D1133B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</w:rPr>
              <w:br w:type="page"/>
            </w:r>
            <w:r w:rsidRPr="00DD3BF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2804" w:type="dxa"/>
            <w:shd w:val="clear" w:color="auto" w:fill="AFCA0B"/>
            <w:vAlign w:val="center"/>
          </w:tcPr>
          <w:p w14:paraId="2B5F82EF" w14:textId="77777777" w:rsidR="00D1133B" w:rsidRPr="00DD3BF7" w:rsidRDefault="00D1133B" w:rsidP="00D1133B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Recommendation</w:t>
            </w:r>
          </w:p>
        </w:tc>
        <w:tc>
          <w:tcPr>
            <w:tcW w:w="5755" w:type="dxa"/>
            <w:shd w:val="clear" w:color="auto" w:fill="AFCA0B"/>
            <w:vAlign w:val="center"/>
          </w:tcPr>
          <w:p w14:paraId="0A2EDFA6" w14:textId="1CB38463" w:rsidR="00D1133B" w:rsidRPr="00CD5757" w:rsidRDefault="00D1133B" w:rsidP="00D1133B">
            <w:pPr>
              <w:rPr>
                <w:rFonts w:asciiTheme="minorHAnsi" w:hAnsiTheme="minorHAnsi" w:cstheme="minorHAnsi"/>
                <w:b/>
                <w:strike/>
              </w:rPr>
            </w:pPr>
            <w:r>
              <w:rPr>
                <w:rFonts w:asciiTheme="minorHAnsi" w:hAnsiTheme="minorHAnsi" w:cstheme="minorHAnsi"/>
                <w:b/>
              </w:rPr>
              <w:t>Suggested Actions</w:t>
            </w:r>
          </w:p>
        </w:tc>
        <w:tc>
          <w:tcPr>
            <w:tcW w:w="241" w:type="dxa"/>
            <w:shd w:val="clear" w:color="auto" w:fill="AFCA0B"/>
          </w:tcPr>
          <w:p w14:paraId="43468818" w14:textId="42294790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Responsible individual(s)</w:t>
            </w:r>
          </w:p>
        </w:tc>
        <w:tc>
          <w:tcPr>
            <w:tcW w:w="1103" w:type="dxa"/>
            <w:shd w:val="clear" w:color="auto" w:fill="AFCA0B"/>
          </w:tcPr>
          <w:p w14:paraId="03DFE1AE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Agreed deadline</w:t>
            </w:r>
          </w:p>
        </w:tc>
        <w:tc>
          <w:tcPr>
            <w:tcW w:w="979" w:type="dxa"/>
            <w:shd w:val="clear" w:color="auto" w:fill="AFCA0B"/>
          </w:tcPr>
          <w:p w14:paraId="3EE18556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>Status (Key 1)</w:t>
            </w:r>
          </w:p>
        </w:tc>
        <w:tc>
          <w:tcPr>
            <w:tcW w:w="971" w:type="dxa"/>
            <w:shd w:val="clear" w:color="auto" w:fill="AFCA0B"/>
          </w:tcPr>
          <w:p w14:paraId="6CC505C3" w14:textId="77777777" w:rsidR="00D1133B" w:rsidRPr="00DD3BF7" w:rsidRDefault="00D1133B" w:rsidP="00D66D35">
            <w:pPr>
              <w:rPr>
                <w:rFonts w:asciiTheme="minorHAnsi" w:hAnsiTheme="minorHAnsi" w:cstheme="minorHAnsi"/>
                <w:b/>
              </w:rPr>
            </w:pPr>
            <w:r w:rsidRPr="00DD3BF7">
              <w:rPr>
                <w:rFonts w:asciiTheme="minorHAnsi" w:hAnsiTheme="minorHAnsi" w:cstheme="minorHAnsi"/>
                <w:b/>
              </w:rPr>
              <w:t xml:space="preserve">Priority (Key 2) </w:t>
            </w:r>
          </w:p>
        </w:tc>
      </w:tr>
      <w:tr w:rsidR="00D1133B" w:rsidRPr="00DD3BF7" w14:paraId="520DC408" w14:textId="77777777" w:rsidTr="00D1133B">
        <w:tc>
          <w:tcPr>
            <w:tcW w:w="608" w:type="dxa"/>
          </w:tcPr>
          <w:p w14:paraId="52153293" w14:textId="77777777" w:rsidR="00D1133B" w:rsidRPr="00CB7367" w:rsidRDefault="00D1133B" w:rsidP="00D66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12420361" w14:textId="7C89B21F" w:rsidR="00D1133B" w:rsidRPr="007D6002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NHS hospitals should increase the number of people with a small </w:t>
            </w:r>
            <w:r w:rsidR="00FC3F0F">
              <w:rPr>
                <w:rFonts w:asciiTheme="minorHAnsi" w:hAnsiTheme="minorHAnsi" w:cstheme="minorHAnsi"/>
                <w:sz w:val="20"/>
                <w:szCs w:val="20"/>
              </w:rPr>
              <w:t xml:space="preserve">kidney </w:t>
            </w:r>
            <w:r w:rsidR="00FC3F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cancer 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who receive a renal biopsy to confirm the histological diagnosis, by improving availability of timely diagnostics.</w:t>
            </w:r>
          </w:p>
        </w:tc>
        <w:tc>
          <w:tcPr>
            <w:tcW w:w="5755" w:type="dxa"/>
            <w:shd w:val="clear" w:color="auto" w:fill="auto"/>
          </w:tcPr>
          <w:p w14:paraId="4C5CB809" w14:textId="4A15AB48" w:rsidR="00D1133B" w:rsidRPr="00A00C96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Review local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implementation of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renal biopsy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including local rates and referral processes.</w:t>
            </w:r>
          </w:p>
          <w:p w14:paraId="2B1696CC" w14:textId="2D5621FA" w:rsidR="00D1133B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>Estimate the number of interventional radiology slots required per week to get patients through this pathway promptly.</w:t>
            </w:r>
          </w:p>
          <w:p w14:paraId="72B54526" w14:textId="44E08E74" w:rsidR="00D1133B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Monitor turn-around time for radiology and histology reports and develop plans to increase their capacity.</w:t>
            </w:r>
          </w:p>
          <w:p w14:paraId="398D1892" w14:textId="1A747A9C" w:rsidR="00D1133B" w:rsidRPr="000B5E0F" w:rsidRDefault="00D1133B" w:rsidP="00D113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Raise awareness of the advantages of renal biopsies to the wider MDT.</w:t>
            </w:r>
          </w:p>
        </w:tc>
        <w:tc>
          <w:tcPr>
            <w:tcW w:w="241" w:type="dxa"/>
          </w:tcPr>
          <w:p w14:paraId="74F47439" w14:textId="773544EA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611BB115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654E90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0F83E5A6" w14:textId="77777777" w:rsidR="00D1133B" w:rsidRPr="00DD3BF7" w:rsidRDefault="00D1133B" w:rsidP="00D66D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27E10BBB" w14:textId="77777777" w:rsidTr="00D1133B">
        <w:tc>
          <w:tcPr>
            <w:tcW w:w="608" w:type="dxa"/>
          </w:tcPr>
          <w:p w14:paraId="75263F9E" w14:textId="77777777" w:rsidR="00D1133B" w:rsidRDefault="00D1133B" w:rsidP="00D66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14:paraId="576392FF" w14:textId="39D2D09F" w:rsidR="00D1133B" w:rsidRPr="007D6002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Clinical management in organisations need to review pathways for higher risk renal cell carcinoma (RCC) to understand system-level delays and ensure providers treat these people within 31 days.</w:t>
            </w:r>
          </w:p>
        </w:tc>
        <w:tc>
          <w:tcPr>
            <w:tcW w:w="5755" w:type="dxa"/>
            <w:shd w:val="clear" w:color="auto" w:fill="auto"/>
          </w:tcPr>
          <w:p w14:paraId="7D4078B9" w14:textId="41026CCF" w:rsidR="00D1133B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Network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lead to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review and check the pathways for renal cell carcinoma with clinical management to understand system level delays.</w:t>
            </w:r>
          </w:p>
          <w:p w14:paraId="780BC8B8" w14:textId="671410C9" w:rsidR="00D1133B" w:rsidRPr="00A00C96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he lead can also play a key role in advocating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improvement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ensuring that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individuals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with higher risk renal cell carcinoma are treated within 31 days from decision to treat.</w:t>
            </w:r>
          </w:p>
          <w:p w14:paraId="12D5CEFD" w14:textId="07D4CC9C" w:rsidR="00D1133B" w:rsidRPr="000B5E0F" w:rsidRDefault="00D1133B" w:rsidP="00D1133B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Provide a streamlined process for regular f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eedback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on quality improvement initiatives for cancer waiting times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to the wider MDT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 w14:paraId="2F728E70" w14:textId="464E17D5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58CF1FF3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1D098F23" w14:textId="77777777" w:rsidR="00D1133B" w:rsidRPr="00DD3BF7" w:rsidRDefault="00D1133B" w:rsidP="00D66D3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12C4EDBC" w14:textId="77777777" w:rsidR="00D1133B" w:rsidRDefault="00D1133B" w:rsidP="00D66D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609F3DB5" w14:textId="77777777" w:rsidTr="00D1133B">
        <w:tc>
          <w:tcPr>
            <w:tcW w:w="608" w:type="dxa"/>
          </w:tcPr>
          <w:p w14:paraId="7F8BD4E1" w14:textId="77777777" w:rsidR="00D1133B" w:rsidRDefault="00D1133B" w:rsidP="00A00C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14:paraId="3272B4AC" w14:textId="018A3197" w:rsidR="00D1133B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NHS hospitals need to identify and address reasons why people with kidney cancer, stage T1b-3N</w:t>
            </w:r>
            <w:r w:rsidR="009F6AE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 RCC are not considered for surgical treatment.</w:t>
            </w:r>
          </w:p>
        </w:tc>
        <w:tc>
          <w:tcPr>
            <w:tcW w:w="5755" w:type="dxa"/>
            <w:shd w:val="clear" w:color="auto" w:fill="auto"/>
          </w:tcPr>
          <w:p w14:paraId="2E31E464" w14:textId="77777777" w:rsidR="00D1133B" w:rsidRPr="00A00C96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Ensure documentation of whether patients eligible for radical treatment are offered it and reasons for not allocating, if appropriate.</w:t>
            </w:r>
          </w:p>
          <w:p w14:paraId="05E871A3" w14:textId="05D63CC5" w:rsidR="00D1133B" w:rsidRPr="00A00C96" w:rsidRDefault="00D1133B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Assess fitness for treatment regardless of chronological age and consider referral to oncogeriatric services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or anaesthetic assessment clinics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if appropriate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available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 w14:paraId="415C3C9A" w14:textId="22943982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0A8DB73E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79BB6A16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25E1C069" w14:textId="77777777" w:rsidR="00D1133B" w:rsidRDefault="00D1133B" w:rsidP="00A00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7D5049F9" w14:textId="77777777" w:rsidTr="00D1133B">
        <w:tc>
          <w:tcPr>
            <w:tcW w:w="608" w:type="dxa"/>
          </w:tcPr>
          <w:p w14:paraId="580F201F" w14:textId="77777777" w:rsidR="00D1133B" w:rsidRDefault="00D1133B" w:rsidP="00A00C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14:paraId="57501728" w14:textId="5E5B7916" w:rsidR="00D1133B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Providers should ensure that people with kidney cancer, stage T1aN0M0 RCC are discussed in specialist multidisciplinary team meetings and offered 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nephron sparing treatment where appropriate.</w:t>
            </w:r>
          </w:p>
        </w:tc>
        <w:tc>
          <w:tcPr>
            <w:tcW w:w="5755" w:type="dxa"/>
            <w:shd w:val="clear" w:color="auto" w:fill="auto"/>
          </w:tcPr>
          <w:p w14:paraId="46E7FBD0" w14:textId="06E5F2FD" w:rsidR="00D1133B" w:rsidRPr="00A00C96" w:rsidRDefault="00D1133B" w:rsidP="00D1133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Where a service is not available, e.g. thermal ablation or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robotic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partial nephrectomy, ensure clear pathways of referral within or across sMDTs. Ensure information on these services is made available to patients.</w:t>
            </w:r>
          </w:p>
        </w:tc>
        <w:tc>
          <w:tcPr>
            <w:tcW w:w="241" w:type="dxa"/>
          </w:tcPr>
          <w:p w14:paraId="4CB423FE" w14:textId="5D3E2738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35D5A16A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5F9E26B0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513F1D35" w14:textId="77777777" w:rsidR="00D1133B" w:rsidRDefault="00D1133B" w:rsidP="00A00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3B" w:rsidRPr="00DD3BF7" w14:paraId="5C03EF90" w14:textId="77777777" w:rsidTr="00D1133B">
        <w:tc>
          <w:tcPr>
            <w:tcW w:w="608" w:type="dxa"/>
          </w:tcPr>
          <w:p w14:paraId="0C32DFDA" w14:textId="77777777" w:rsidR="00D1133B" w:rsidRDefault="00D1133B" w:rsidP="00A00C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14:paraId="16C2748E" w14:textId="08622701" w:rsidR="00D1133B" w:rsidRPr="00617AA2" w:rsidRDefault="00D1133B" w:rsidP="00D1133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People diagnosed with metastatic RCC should be evaluated by a medical/clinical oncologist with expertise in renal cancer management and </w:t>
            </w:r>
            <w:r w:rsidR="00C14BA5">
              <w:rPr>
                <w:rFonts w:asciiTheme="minorHAnsi" w:hAnsiTheme="minorHAnsi" w:cstheme="minorHAnsi"/>
                <w:sz w:val="20"/>
                <w:szCs w:val="20"/>
              </w:rPr>
              <w:t xml:space="preserve">be considered for 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>rece</w:t>
            </w:r>
            <w:r w:rsidR="00C14BA5">
              <w:rPr>
                <w:rFonts w:asciiTheme="minorHAnsi" w:hAnsiTheme="minorHAnsi" w:cstheme="minorHAnsi"/>
                <w:sz w:val="20"/>
                <w:szCs w:val="20"/>
              </w:rPr>
              <w:t>ipt of</w:t>
            </w:r>
            <w:r w:rsidRPr="00A00C96">
              <w:rPr>
                <w:rFonts w:asciiTheme="minorHAnsi" w:hAnsiTheme="minorHAnsi" w:cstheme="minorHAnsi"/>
                <w:sz w:val="20"/>
                <w:szCs w:val="20"/>
              </w:rPr>
              <w:t xml:space="preserve"> systemic anti-cancer therapy (SACT).</w:t>
            </w:r>
          </w:p>
        </w:tc>
        <w:tc>
          <w:tcPr>
            <w:tcW w:w="5755" w:type="dxa"/>
            <w:shd w:val="clear" w:color="auto" w:fill="auto"/>
          </w:tcPr>
          <w:p w14:paraId="7C06AEF8" w14:textId="7C95A9A5" w:rsidR="00D1133B" w:rsidRPr="00A00C96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Oncologist with specialist interest in renal cancer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to oversee management of metastatic RCC pathways, working with the clinical teams to identify barriers to</w:t>
            </w:r>
            <w:r w:rsidR="0014734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67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consideration </w:t>
            </w:r>
            <w:r w:rsidR="0014734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for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SACT.</w:t>
            </w:r>
          </w:p>
          <w:p w14:paraId="3869BB95" w14:textId="7C719450" w:rsidR="00D1133B" w:rsidRPr="00A00C96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Ensure documentation of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 comprehensive geriatric assessment and 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whether patients eligible for SACT are offered it and reasons for not allocating, if appropriate.</w:t>
            </w:r>
          </w:p>
          <w:p w14:paraId="6823DABD" w14:textId="3C12F1DC" w:rsidR="00D1133B" w:rsidRPr="00A00C96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Offer appropriate supportive services for people with metastatic kidney cancer including counselling and management for those experiencing treatment-related complications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such as immune oncology toxicity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  <w:p w14:paraId="4AF658D6" w14:textId="3EA787D6" w:rsidR="00D1133B" w:rsidRPr="00CD5757" w:rsidRDefault="00D1133B" w:rsidP="00D1133B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Assess fitness for treatment regardless of chronological age and consider referral to oncogeriatric services, if appropriate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and available</w:t>
            </w:r>
            <w:r w:rsidRPr="00A00C9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 w14:paraId="67BAE707" w14:textId="4B3ADA60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3DEDDC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4ADABD21" w14:textId="77777777" w:rsidR="00D1133B" w:rsidRPr="00DD3BF7" w:rsidRDefault="00D1133B" w:rsidP="00A00C96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71" w:type="dxa"/>
          </w:tcPr>
          <w:p w14:paraId="44967B45" w14:textId="77777777" w:rsidR="00D1133B" w:rsidRDefault="00D1133B" w:rsidP="00A00C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A5DED" w14:textId="77777777" w:rsidR="00A00C96" w:rsidRPr="00DD3BF7" w:rsidRDefault="00A00C96" w:rsidP="00A00C96">
      <w:pPr>
        <w:rPr>
          <w:rFonts w:asciiTheme="minorHAnsi" w:hAnsiTheme="minorHAnsi" w:cstheme="minorHAnsi"/>
        </w:rPr>
      </w:pPr>
    </w:p>
    <w:p w14:paraId="0EC2152F" w14:textId="62CD2D05" w:rsidR="00A00C96" w:rsidRPr="00DD3BF7" w:rsidRDefault="00A00C96" w:rsidP="00A00C96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NKCA</w:t>
      </w:r>
      <w:r w:rsidRPr="00DD3BF7">
        <w:rPr>
          <w:rFonts w:asciiTheme="minorHAnsi" w:hAnsiTheme="minorHAnsi" w:cstheme="minorHAnsi"/>
        </w:rPr>
        <w:t xml:space="preserve"> welcome your feedback on this quality improvement template to be used in conjunction with the </w:t>
      </w:r>
      <w:r>
        <w:rPr>
          <w:rFonts w:asciiTheme="minorHAnsi" w:hAnsiTheme="minorHAnsi" w:cstheme="minorHAnsi"/>
        </w:rPr>
        <w:t>NKCA</w:t>
      </w:r>
      <w:r w:rsidRPr="00DD3B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State of the Nation</w:t>
      </w:r>
      <w:r w:rsidRPr="00DD3BF7">
        <w:rPr>
          <w:rFonts w:asciiTheme="minorHAnsi" w:hAnsiTheme="minorHAnsi" w:cstheme="minorHAnsi"/>
        </w:rPr>
        <w:t xml:space="preserve"> Repor</w:t>
      </w:r>
      <w:r>
        <w:rPr>
          <w:rFonts w:asciiTheme="minorHAnsi" w:hAnsiTheme="minorHAnsi" w:cstheme="minorHAnsi"/>
        </w:rPr>
        <w:t>t 202</w:t>
      </w:r>
      <w:r w:rsidR="00B56F27">
        <w:rPr>
          <w:rFonts w:asciiTheme="minorHAnsi" w:hAnsiTheme="minorHAnsi" w:cstheme="minorHAnsi"/>
        </w:rPr>
        <w:t>5</w:t>
      </w:r>
      <w:r w:rsidRPr="00DD3BF7">
        <w:rPr>
          <w:rFonts w:asciiTheme="minorHAnsi" w:hAnsiTheme="minorHAnsi" w:cstheme="minorHAnsi"/>
        </w:rPr>
        <w:t xml:space="preserve"> provider level results and quality improvement resources presented on our website.</w:t>
      </w:r>
    </w:p>
    <w:p w14:paraId="46B35582" w14:textId="77777777" w:rsidR="00A00C96" w:rsidRPr="00DD3BF7" w:rsidRDefault="00A00C96" w:rsidP="00A00C96">
      <w:pPr>
        <w:rPr>
          <w:rFonts w:asciiTheme="minorHAnsi" w:hAnsiTheme="minorHAnsi" w:cstheme="minorHAnsi"/>
        </w:rPr>
      </w:pPr>
    </w:p>
    <w:p w14:paraId="00B84D0B" w14:textId="1BA5EF91" w:rsidR="00A00C96" w:rsidRPr="003443BF" w:rsidRDefault="00A00C96" w:rsidP="003443BF">
      <w:pPr>
        <w:rPr>
          <w:rFonts w:asciiTheme="minorHAnsi" w:hAnsiTheme="minorHAnsi" w:cstheme="minorHAnsi"/>
        </w:rPr>
      </w:pPr>
      <w:r w:rsidRPr="00DD3BF7">
        <w:rPr>
          <w:rFonts w:asciiTheme="minorHAnsi" w:hAnsiTheme="minorHAnsi" w:cstheme="minorHAnsi"/>
        </w:rPr>
        <w:t xml:space="preserve">Please contact the </w:t>
      </w:r>
      <w:r>
        <w:rPr>
          <w:rFonts w:asciiTheme="minorHAnsi" w:hAnsiTheme="minorHAnsi" w:cstheme="minorHAnsi"/>
        </w:rPr>
        <w:t>NKCA</w:t>
      </w:r>
      <w:r w:rsidRPr="00DD3BF7">
        <w:rPr>
          <w:rFonts w:asciiTheme="minorHAnsi" w:hAnsiTheme="minorHAnsi" w:cstheme="minorHAnsi"/>
        </w:rPr>
        <w:t xml:space="preserve"> team </w:t>
      </w:r>
      <w:hyperlink r:id="rId15" w:history="1">
        <w:r w:rsidRPr="00133323">
          <w:rPr>
            <w:rStyle w:val="Hyperlink"/>
            <w:rFonts w:asciiTheme="minorHAnsi" w:hAnsiTheme="minorHAnsi" w:cstheme="minorHAnsi"/>
          </w:rPr>
          <w:t>Kidneycanceraudit@rcseng.ac.uk</w:t>
        </w:r>
      </w:hyperlink>
      <w:r>
        <w:rPr>
          <w:rFonts w:asciiTheme="minorHAnsi" w:hAnsiTheme="minorHAnsi" w:cstheme="minorHAnsi"/>
        </w:rPr>
        <w:t xml:space="preserve"> </w:t>
      </w:r>
      <w:r w:rsidRPr="00DD3BF7">
        <w:rPr>
          <w:rFonts w:asciiTheme="minorHAnsi" w:hAnsiTheme="minorHAnsi" w:cstheme="minorHAnsi"/>
        </w:rPr>
        <w:t>if you have any questions related to your results, data collection or service improvement.</w:t>
      </w:r>
    </w:p>
    <w:p w14:paraId="3A63A967" w14:textId="77777777" w:rsidR="00B36B90" w:rsidRDefault="00B36B90"/>
    <w:sectPr w:rsidR="00B36B90" w:rsidSect="00A00C96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C4AB" w14:textId="77777777" w:rsidR="00D77A89" w:rsidRDefault="00D77A89" w:rsidP="00A00C96">
      <w:pPr>
        <w:spacing w:line="240" w:lineRule="auto"/>
      </w:pPr>
      <w:r>
        <w:separator/>
      </w:r>
    </w:p>
  </w:endnote>
  <w:endnote w:type="continuationSeparator" w:id="0">
    <w:p w14:paraId="2E7B3FB1" w14:textId="77777777" w:rsidR="00D77A89" w:rsidRDefault="00D77A89" w:rsidP="00A0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2C38" w14:textId="77777777" w:rsidR="00A00C96" w:rsidRDefault="00A00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015F" w14:textId="77777777" w:rsidR="00A00C96" w:rsidRDefault="00A00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B3FE" w14:textId="77777777" w:rsidR="00A00C96" w:rsidRDefault="00A0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A2A5" w14:textId="77777777" w:rsidR="00D77A89" w:rsidRDefault="00D77A89" w:rsidP="00A00C96">
      <w:pPr>
        <w:spacing w:line="240" w:lineRule="auto"/>
      </w:pPr>
      <w:r>
        <w:separator/>
      </w:r>
    </w:p>
  </w:footnote>
  <w:footnote w:type="continuationSeparator" w:id="0">
    <w:p w14:paraId="7F941DC8" w14:textId="77777777" w:rsidR="00D77A89" w:rsidRDefault="00D77A89" w:rsidP="00A00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84AD" w14:textId="77777777" w:rsidR="00A00C96" w:rsidRDefault="00A00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E195" w14:textId="77777777" w:rsidR="005E2699" w:rsidRDefault="005E2699" w:rsidP="00FE37E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F952" w14:textId="77777777" w:rsidR="00A00C96" w:rsidRDefault="00A00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603F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35D6"/>
    <w:multiLevelType w:val="hybridMultilevel"/>
    <w:tmpl w:val="AFB4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A5"/>
    <w:multiLevelType w:val="hybridMultilevel"/>
    <w:tmpl w:val="9BE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46D"/>
    <w:multiLevelType w:val="hybridMultilevel"/>
    <w:tmpl w:val="B324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32F0"/>
    <w:multiLevelType w:val="hybridMultilevel"/>
    <w:tmpl w:val="BEF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B683C"/>
    <w:multiLevelType w:val="hybridMultilevel"/>
    <w:tmpl w:val="7D56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53589"/>
    <w:multiLevelType w:val="hybridMultilevel"/>
    <w:tmpl w:val="FDDCADEE"/>
    <w:lvl w:ilvl="0" w:tplc="1E1C59DC">
      <w:start w:val="1"/>
      <w:numFmt w:val="decimal"/>
      <w:lvlText w:val="%1."/>
      <w:lvlJc w:val="left"/>
      <w:pPr>
        <w:ind w:left="1020" w:hanging="360"/>
      </w:pPr>
    </w:lvl>
    <w:lvl w:ilvl="1" w:tplc="BFD02234">
      <w:start w:val="1"/>
      <w:numFmt w:val="decimal"/>
      <w:lvlText w:val="%2."/>
      <w:lvlJc w:val="left"/>
      <w:pPr>
        <w:ind w:left="1020" w:hanging="360"/>
      </w:pPr>
    </w:lvl>
    <w:lvl w:ilvl="2" w:tplc="712AE65A">
      <w:start w:val="1"/>
      <w:numFmt w:val="decimal"/>
      <w:lvlText w:val="%3."/>
      <w:lvlJc w:val="left"/>
      <w:pPr>
        <w:ind w:left="1020" w:hanging="360"/>
      </w:pPr>
    </w:lvl>
    <w:lvl w:ilvl="3" w:tplc="C7B605F2">
      <w:start w:val="1"/>
      <w:numFmt w:val="decimal"/>
      <w:lvlText w:val="%4."/>
      <w:lvlJc w:val="left"/>
      <w:pPr>
        <w:ind w:left="1020" w:hanging="360"/>
      </w:pPr>
    </w:lvl>
    <w:lvl w:ilvl="4" w:tplc="5D5876BA">
      <w:start w:val="1"/>
      <w:numFmt w:val="decimal"/>
      <w:lvlText w:val="%5."/>
      <w:lvlJc w:val="left"/>
      <w:pPr>
        <w:ind w:left="1020" w:hanging="360"/>
      </w:pPr>
    </w:lvl>
    <w:lvl w:ilvl="5" w:tplc="4F083470">
      <w:start w:val="1"/>
      <w:numFmt w:val="decimal"/>
      <w:lvlText w:val="%6."/>
      <w:lvlJc w:val="left"/>
      <w:pPr>
        <w:ind w:left="1020" w:hanging="360"/>
      </w:pPr>
    </w:lvl>
    <w:lvl w:ilvl="6" w:tplc="31588256">
      <w:start w:val="1"/>
      <w:numFmt w:val="decimal"/>
      <w:lvlText w:val="%7."/>
      <w:lvlJc w:val="left"/>
      <w:pPr>
        <w:ind w:left="1020" w:hanging="360"/>
      </w:pPr>
    </w:lvl>
    <w:lvl w:ilvl="7" w:tplc="C254A9C8">
      <w:start w:val="1"/>
      <w:numFmt w:val="decimal"/>
      <w:lvlText w:val="%8."/>
      <w:lvlJc w:val="left"/>
      <w:pPr>
        <w:ind w:left="1020" w:hanging="360"/>
      </w:pPr>
    </w:lvl>
    <w:lvl w:ilvl="8" w:tplc="EB689AB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860585E"/>
    <w:multiLevelType w:val="hybridMultilevel"/>
    <w:tmpl w:val="CF3E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6D14"/>
    <w:multiLevelType w:val="hybridMultilevel"/>
    <w:tmpl w:val="5D6A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7125">
    <w:abstractNumId w:val="7"/>
  </w:num>
  <w:num w:numId="2" w16cid:durableId="1345089159">
    <w:abstractNumId w:val="1"/>
  </w:num>
  <w:num w:numId="3" w16cid:durableId="14814248">
    <w:abstractNumId w:val="8"/>
  </w:num>
  <w:num w:numId="4" w16cid:durableId="1362822044">
    <w:abstractNumId w:val="0"/>
  </w:num>
  <w:num w:numId="5" w16cid:durableId="851913103">
    <w:abstractNumId w:val="5"/>
  </w:num>
  <w:num w:numId="6" w16cid:durableId="1820069374">
    <w:abstractNumId w:val="4"/>
  </w:num>
  <w:num w:numId="7" w16cid:durableId="968895274">
    <w:abstractNumId w:val="3"/>
  </w:num>
  <w:num w:numId="8" w16cid:durableId="1770345493">
    <w:abstractNumId w:val="2"/>
  </w:num>
  <w:num w:numId="9" w16cid:durableId="38129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6"/>
    <w:rsid w:val="000224C3"/>
    <w:rsid w:val="000365C1"/>
    <w:rsid w:val="0004052B"/>
    <w:rsid w:val="00052D05"/>
    <w:rsid w:val="00053BE9"/>
    <w:rsid w:val="00054E70"/>
    <w:rsid w:val="00057F47"/>
    <w:rsid w:val="00076A80"/>
    <w:rsid w:val="000835FE"/>
    <w:rsid w:val="000B5E0F"/>
    <w:rsid w:val="000E5A07"/>
    <w:rsid w:val="001020AE"/>
    <w:rsid w:val="00114700"/>
    <w:rsid w:val="001206F0"/>
    <w:rsid w:val="00130071"/>
    <w:rsid w:val="00137B3C"/>
    <w:rsid w:val="00147346"/>
    <w:rsid w:val="00176723"/>
    <w:rsid w:val="00184314"/>
    <w:rsid w:val="001A7649"/>
    <w:rsid w:val="001C28E0"/>
    <w:rsid w:val="001D5339"/>
    <w:rsid w:val="001E4A1D"/>
    <w:rsid w:val="00213074"/>
    <w:rsid w:val="00213C78"/>
    <w:rsid w:val="002224B4"/>
    <w:rsid w:val="00252A05"/>
    <w:rsid w:val="00266EDA"/>
    <w:rsid w:val="00275B01"/>
    <w:rsid w:val="00297270"/>
    <w:rsid w:val="002B6FCD"/>
    <w:rsid w:val="002B7AF4"/>
    <w:rsid w:val="002E089E"/>
    <w:rsid w:val="0030354F"/>
    <w:rsid w:val="0030695D"/>
    <w:rsid w:val="003443BF"/>
    <w:rsid w:val="00354B8E"/>
    <w:rsid w:val="00376D56"/>
    <w:rsid w:val="00393717"/>
    <w:rsid w:val="003A65BF"/>
    <w:rsid w:val="003C0737"/>
    <w:rsid w:val="003D5636"/>
    <w:rsid w:val="003D7A63"/>
    <w:rsid w:val="003F0601"/>
    <w:rsid w:val="00412EA8"/>
    <w:rsid w:val="0044575D"/>
    <w:rsid w:val="00471E0D"/>
    <w:rsid w:val="00494618"/>
    <w:rsid w:val="00497D75"/>
    <w:rsid w:val="004B26A8"/>
    <w:rsid w:val="004B7696"/>
    <w:rsid w:val="004C7420"/>
    <w:rsid w:val="004E49C9"/>
    <w:rsid w:val="0052229E"/>
    <w:rsid w:val="00525029"/>
    <w:rsid w:val="00532DD9"/>
    <w:rsid w:val="00542964"/>
    <w:rsid w:val="00553CC1"/>
    <w:rsid w:val="00576AAC"/>
    <w:rsid w:val="00580FA9"/>
    <w:rsid w:val="00595F56"/>
    <w:rsid w:val="005A536E"/>
    <w:rsid w:val="005A6674"/>
    <w:rsid w:val="005C2992"/>
    <w:rsid w:val="005C42B8"/>
    <w:rsid w:val="005E2699"/>
    <w:rsid w:val="005F4397"/>
    <w:rsid w:val="005F4EC9"/>
    <w:rsid w:val="00631630"/>
    <w:rsid w:val="00645CCC"/>
    <w:rsid w:val="00681D11"/>
    <w:rsid w:val="0068509E"/>
    <w:rsid w:val="006D46C9"/>
    <w:rsid w:val="006F5750"/>
    <w:rsid w:val="0070236C"/>
    <w:rsid w:val="007067FD"/>
    <w:rsid w:val="007238EC"/>
    <w:rsid w:val="0073079F"/>
    <w:rsid w:val="00753906"/>
    <w:rsid w:val="00761EED"/>
    <w:rsid w:val="00774ABE"/>
    <w:rsid w:val="0077533D"/>
    <w:rsid w:val="00794DE6"/>
    <w:rsid w:val="007E47E7"/>
    <w:rsid w:val="007F564A"/>
    <w:rsid w:val="00835D9A"/>
    <w:rsid w:val="008519C7"/>
    <w:rsid w:val="00895CF5"/>
    <w:rsid w:val="008B65C9"/>
    <w:rsid w:val="008C23F9"/>
    <w:rsid w:val="008E1235"/>
    <w:rsid w:val="008E2271"/>
    <w:rsid w:val="009001BA"/>
    <w:rsid w:val="00923699"/>
    <w:rsid w:val="00924A6E"/>
    <w:rsid w:val="00927B2D"/>
    <w:rsid w:val="009C0056"/>
    <w:rsid w:val="009F4D14"/>
    <w:rsid w:val="009F6AE7"/>
    <w:rsid w:val="00A00C96"/>
    <w:rsid w:val="00A20CA0"/>
    <w:rsid w:val="00A22C81"/>
    <w:rsid w:val="00A57E4F"/>
    <w:rsid w:val="00A66844"/>
    <w:rsid w:val="00A77467"/>
    <w:rsid w:val="00AB7459"/>
    <w:rsid w:val="00AD6968"/>
    <w:rsid w:val="00B076F8"/>
    <w:rsid w:val="00B129A1"/>
    <w:rsid w:val="00B20AA1"/>
    <w:rsid w:val="00B22D33"/>
    <w:rsid w:val="00B36B90"/>
    <w:rsid w:val="00B56F27"/>
    <w:rsid w:val="00B57F20"/>
    <w:rsid w:val="00B60D7E"/>
    <w:rsid w:val="00B63B5C"/>
    <w:rsid w:val="00B767C4"/>
    <w:rsid w:val="00BB4F3E"/>
    <w:rsid w:val="00BB7C1F"/>
    <w:rsid w:val="00BC0496"/>
    <w:rsid w:val="00BC4545"/>
    <w:rsid w:val="00BD0A6D"/>
    <w:rsid w:val="00C14BA5"/>
    <w:rsid w:val="00C15737"/>
    <w:rsid w:val="00C325ED"/>
    <w:rsid w:val="00C36138"/>
    <w:rsid w:val="00C46816"/>
    <w:rsid w:val="00C531A4"/>
    <w:rsid w:val="00CB71DC"/>
    <w:rsid w:val="00CD5757"/>
    <w:rsid w:val="00CD7A95"/>
    <w:rsid w:val="00CF00D3"/>
    <w:rsid w:val="00D1133B"/>
    <w:rsid w:val="00D25A4C"/>
    <w:rsid w:val="00D340B0"/>
    <w:rsid w:val="00D35A1D"/>
    <w:rsid w:val="00D77A89"/>
    <w:rsid w:val="00DA7944"/>
    <w:rsid w:val="00DB635E"/>
    <w:rsid w:val="00DD357A"/>
    <w:rsid w:val="00DF2A78"/>
    <w:rsid w:val="00DF7BFF"/>
    <w:rsid w:val="00E0503A"/>
    <w:rsid w:val="00E26DFA"/>
    <w:rsid w:val="00E27AF5"/>
    <w:rsid w:val="00E36530"/>
    <w:rsid w:val="00E642F2"/>
    <w:rsid w:val="00E6735E"/>
    <w:rsid w:val="00E814D6"/>
    <w:rsid w:val="00E84B6C"/>
    <w:rsid w:val="00E90058"/>
    <w:rsid w:val="00EA51D1"/>
    <w:rsid w:val="00EA7FDA"/>
    <w:rsid w:val="00EC7ED2"/>
    <w:rsid w:val="00EC7FF7"/>
    <w:rsid w:val="00EE5E2A"/>
    <w:rsid w:val="00F1455E"/>
    <w:rsid w:val="00F23AE2"/>
    <w:rsid w:val="00F36783"/>
    <w:rsid w:val="00F52507"/>
    <w:rsid w:val="00F77FA8"/>
    <w:rsid w:val="00F8190A"/>
    <w:rsid w:val="00FB6B66"/>
    <w:rsid w:val="00FC3F0F"/>
    <w:rsid w:val="00FC7654"/>
    <w:rsid w:val="00FE3014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7E03"/>
  <w14:defaultImageDpi w14:val="32767"/>
  <w15:chartTrackingRefBased/>
  <w15:docId w15:val="{3ED01E56-4B1E-E643-B4E0-19C377BE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A00C96"/>
    <w:pPr>
      <w:spacing w:line="259" w:lineRule="auto"/>
    </w:pPr>
    <w:rPr>
      <w:rFonts w:ascii="Arial" w:hAnsi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9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0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C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96"/>
    <w:rPr>
      <w:rFonts w:ascii="Arial" w:hAnsi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00C96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0C96"/>
    <w:rPr>
      <w:rFonts w:ascii="Arial" w:hAnsi="Arial"/>
      <w:kern w:val="0"/>
      <w:sz w:val="22"/>
      <w:szCs w:val="22"/>
      <w14:ligatures w14:val="none"/>
    </w:rPr>
  </w:style>
  <w:style w:type="table" w:styleId="GridTable1Light-Accent3">
    <w:name w:val="Grid Table 1 Light Accent 3"/>
    <w:basedOn w:val="TableNormal"/>
    <w:uiPriority w:val="46"/>
    <w:rsid w:val="00A00C9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A00C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96"/>
    <w:rPr>
      <w:rFonts w:ascii="Arial" w:hAnsi="Arial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rsid w:val="00A00C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074"/>
    <w:rPr>
      <w:rFonts w:ascii="Arial" w:hAnsi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074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074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idneycanceraudit@rcseng.ac.uk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77E8A1C039C4699E7B21427459972" ma:contentTypeVersion="3" ma:contentTypeDescription="Create a new document." ma:contentTypeScope="" ma:versionID="61f7fb8fcd199347c0faf4fe318c7c0d">
  <xsd:schema xmlns:xsd="http://www.w3.org/2001/XMLSchema" xmlns:xs="http://www.w3.org/2001/XMLSchema" xmlns:p="http://schemas.microsoft.com/office/2006/metadata/properties" xmlns:ns2="3b38e258-b10d-4aa9-9c6a-ac9893645997" targetNamespace="http://schemas.microsoft.com/office/2006/metadata/properties" ma:root="true" ma:fieldsID="04276f600ed12e859dd9ba8f2ecbb0bd" ns2:_="">
    <xsd:import namespace="3b38e258-b10d-4aa9-9c6a-ac9893645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e258-b10d-4aa9-9c6a-ac989364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61A80-4F36-49EF-8166-FD57360C6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F5CDB-C5B2-4B21-B6A3-00DE8473638A}"/>
</file>

<file path=customXml/itemProps3.xml><?xml version="1.0" encoding="utf-8"?>
<ds:datastoreItem xmlns:ds="http://schemas.openxmlformats.org/officeDocument/2006/customXml" ds:itemID="{AE41DB85-81D5-482F-B36D-96D0F8F74DB6}"/>
</file>

<file path=customXml/itemProps4.xml><?xml version="1.0" encoding="utf-8"?>
<ds:datastoreItem xmlns:ds="http://schemas.openxmlformats.org/officeDocument/2006/customXml" ds:itemID="{2597279F-6D39-4D47-920D-D120E1EE7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Parry</cp:lastModifiedBy>
  <cp:revision>11</cp:revision>
  <dcterms:created xsi:type="dcterms:W3CDTF">2025-07-22T13:21:00Z</dcterms:created>
  <dcterms:modified xsi:type="dcterms:W3CDTF">2025-07-22T13:30:00Z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0x01010061C77E8A1C039C4699E7B21427459972</vt:lpwstr>
  </property>
</Properties>
</file>