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2076" w14:textId="77777777" w:rsidR="00E0680C" w:rsidRDefault="00E0680C" w:rsidP="008F2BE7">
      <w:pPr>
        <w:spacing w:line="360" w:lineRule="auto"/>
      </w:pPr>
    </w:p>
    <w:p w14:paraId="3266AC72" w14:textId="13076D0B" w:rsidR="00151E25" w:rsidRPr="00593637" w:rsidRDefault="00151E25" w:rsidP="008F2BE7">
      <w:pPr>
        <w:spacing w:line="360" w:lineRule="auto"/>
        <w:rPr>
          <w:rFonts w:cs="Arial"/>
          <w:b/>
          <w:color w:val="000000"/>
          <w:sz w:val="24"/>
        </w:rPr>
      </w:pPr>
    </w:p>
    <w:p w14:paraId="4F4BAA91" w14:textId="77777777" w:rsidR="00FD1E43" w:rsidRDefault="00FD1E43" w:rsidP="008F2BE7">
      <w:pPr>
        <w:rPr>
          <w:rFonts w:cstheme="minorHAnsi"/>
          <w:b/>
          <w:sz w:val="32"/>
          <w:szCs w:val="32"/>
        </w:rPr>
      </w:pPr>
    </w:p>
    <w:p w14:paraId="5077F103" w14:textId="2CDDAD3C" w:rsidR="00D630C9" w:rsidRPr="003379A3" w:rsidRDefault="00D630C9" w:rsidP="008F2BE7">
      <w:pPr>
        <w:rPr>
          <w:rFonts w:cstheme="minorHAnsi"/>
          <w:b/>
          <w:sz w:val="32"/>
          <w:szCs w:val="32"/>
        </w:rPr>
      </w:pPr>
      <w:r w:rsidRPr="003379A3">
        <w:rPr>
          <w:rFonts w:cstheme="minorHAnsi"/>
          <w:b/>
          <w:sz w:val="32"/>
          <w:szCs w:val="32"/>
        </w:rPr>
        <w:t xml:space="preserve">National </w:t>
      </w:r>
      <w:r>
        <w:rPr>
          <w:rFonts w:cstheme="minorHAnsi"/>
          <w:b/>
          <w:sz w:val="32"/>
          <w:szCs w:val="32"/>
        </w:rPr>
        <w:t xml:space="preserve">Cancer Audit Collaborating Centre: National </w:t>
      </w:r>
      <w:r w:rsidR="00673B15">
        <w:rPr>
          <w:rFonts w:cstheme="minorHAnsi"/>
          <w:b/>
          <w:sz w:val="32"/>
          <w:szCs w:val="32"/>
        </w:rPr>
        <w:t>Ovarian</w:t>
      </w:r>
      <w:r w:rsidR="00003A8F">
        <w:rPr>
          <w:rFonts w:cstheme="minorHAnsi"/>
          <w:b/>
          <w:sz w:val="32"/>
          <w:szCs w:val="32"/>
        </w:rPr>
        <w:t xml:space="preserve"> </w:t>
      </w:r>
      <w:r w:rsidRPr="003379A3">
        <w:rPr>
          <w:rFonts w:cstheme="minorHAnsi"/>
          <w:b/>
          <w:sz w:val="32"/>
          <w:szCs w:val="32"/>
        </w:rPr>
        <w:t xml:space="preserve">Cancer Audit Clinical Co-lead for </w:t>
      </w:r>
      <w:r w:rsidR="00673B15">
        <w:rPr>
          <w:rFonts w:cstheme="minorHAnsi"/>
          <w:b/>
          <w:sz w:val="32"/>
          <w:szCs w:val="32"/>
        </w:rPr>
        <w:t>Surgery</w:t>
      </w:r>
    </w:p>
    <w:p w14:paraId="2465D150" w14:textId="77777777" w:rsidR="00D630C9" w:rsidRPr="003379A3" w:rsidRDefault="00D630C9" w:rsidP="008F2BE7">
      <w:pPr>
        <w:ind w:left="85" w:hanging="85"/>
        <w:rPr>
          <w:rFonts w:eastAsia="Calibri" w:cstheme="minorHAnsi"/>
          <w:color w:val="000000"/>
        </w:rPr>
      </w:pPr>
    </w:p>
    <w:p w14:paraId="711BC001" w14:textId="2DBB15F6" w:rsidR="00D630C9" w:rsidRPr="00D633CF" w:rsidRDefault="00D630C9" w:rsidP="00D633CF">
      <w:pPr>
        <w:suppressAutoHyphens w:val="0"/>
        <w:rPr>
          <w:rFonts w:ascii="Calibri" w:hAnsi="Calibri" w:cs="Calibri"/>
          <w:color w:val="000000"/>
          <w:szCs w:val="22"/>
        </w:rPr>
      </w:pPr>
      <w:r w:rsidRPr="00055E30">
        <w:rPr>
          <w:rFonts w:ascii="Calibri" w:hAnsi="Calibri" w:cs="Calibri"/>
          <w:szCs w:val="22"/>
        </w:rPr>
        <w:t xml:space="preserve">We are seeking an enthusiastic </w:t>
      </w:r>
      <w:r w:rsidR="00D633CF">
        <w:rPr>
          <w:rFonts w:ascii="Calibri" w:hAnsi="Calibri" w:cs="Calibri"/>
          <w:szCs w:val="22"/>
        </w:rPr>
        <w:t>C</w:t>
      </w:r>
      <w:r w:rsidRPr="00055E30">
        <w:rPr>
          <w:rFonts w:ascii="Calibri" w:hAnsi="Calibri" w:cs="Calibri"/>
          <w:szCs w:val="22"/>
        </w:rPr>
        <w:t xml:space="preserve">onsultant </w:t>
      </w:r>
      <w:r w:rsidR="00D633CF">
        <w:rPr>
          <w:rFonts w:ascii="Calibri" w:hAnsi="Calibri" w:cs="Calibri"/>
          <w:color w:val="000000"/>
          <w:szCs w:val="22"/>
        </w:rPr>
        <w:t xml:space="preserve">Gynaecological Oncologist </w:t>
      </w:r>
      <w:r w:rsidRPr="00055E30">
        <w:rPr>
          <w:rFonts w:ascii="Calibri" w:hAnsi="Calibri" w:cs="Calibri"/>
          <w:szCs w:val="22"/>
        </w:rPr>
        <w:t xml:space="preserve">who will provide clinical leadership </w:t>
      </w:r>
      <w:r w:rsidR="003754C1">
        <w:rPr>
          <w:rFonts w:ascii="Calibri" w:hAnsi="Calibri" w:cs="Calibri"/>
          <w:szCs w:val="22"/>
        </w:rPr>
        <w:t>for</w:t>
      </w:r>
      <w:r w:rsidRPr="00055E30">
        <w:rPr>
          <w:rFonts w:ascii="Calibri" w:hAnsi="Calibri" w:cs="Calibri"/>
          <w:szCs w:val="22"/>
        </w:rPr>
        <w:t xml:space="preserve"> </w:t>
      </w:r>
      <w:r w:rsidR="00003A8F" w:rsidRPr="00055E30">
        <w:rPr>
          <w:rFonts w:ascii="Calibri" w:hAnsi="Calibri" w:cs="Calibri"/>
          <w:szCs w:val="22"/>
        </w:rPr>
        <w:t>the</w:t>
      </w:r>
      <w:r w:rsidR="003754C1">
        <w:rPr>
          <w:rFonts w:ascii="Calibri" w:hAnsi="Calibri" w:cs="Calibri"/>
          <w:szCs w:val="22"/>
        </w:rPr>
        <w:t xml:space="preserve"> </w:t>
      </w:r>
      <w:hyperlink r:id="rId8" w:history="1">
        <w:r w:rsidR="003754C1">
          <w:rPr>
            <w:rStyle w:val="Hyperlink"/>
            <w:rFonts w:ascii="Calibri" w:hAnsi="Calibri" w:cs="Calibri"/>
            <w:szCs w:val="22"/>
          </w:rPr>
          <w:t xml:space="preserve">National Ovarian Cancer Audit </w:t>
        </w:r>
      </w:hyperlink>
      <w:r w:rsidR="00003A8F" w:rsidRPr="00055E30">
        <w:rPr>
          <w:rFonts w:ascii="Calibri" w:hAnsi="Calibri" w:cs="Calibri"/>
          <w:szCs w:val="22"/>
        </w:rPr>
        <w:t xml:space="preserve"> </w:t>
      </w:r>
      <w:r w:rsidRPr="00055E30">
        <w:rPr>
          <w:rFonts w:ascii="Calibri" w:hAnsi="Calibri" w:cs="Calibri"/>
          <w:szCs w:val="22"/>
        </w:rPr>
        <w:t xml:space="preserve">working in partnership with the </w:t>
      </w:r>
      <w:r w:rsidR="00BA3171" w:rsidRPr="00055E30">
        <w:rPr>
          <w:rFonts w:ascii="Calibri" w:hAnsi="Calibri" w:cs="Calibri"/>
          <w:szCs w:val="22"/>
        </w:rPr>
        <w:t>C</w:t>
      </w:r>
      <w:r w:rsidRPr="00055E30">
        <w:rPr>
          <w:rFonts w:ascii="Calibri" w:hAnsi="Calibri" w:cs="Calibri"/>
          <w:szCs w:val="22"/>
        </w:rPr>
        <w:t xml:space="preserve">linical </w:t>
      </w:r>
      <w:r w:rsidR="00BA3171" w:rsidRPr="00055E30">
        <w:rPr>
          <w:rFonts w:ascii="Calibri" w:hAnsi="Calibri" w:cs="Calibri"/>
          <w:szCs w:val="22"/>
        </w:rPr>
        <w:t>C</w:t>
      </w:r>
      <w:r w:rsidRPr="00055E30">
        <w:rPr>
          <w:rFonts w:ascii="Calibri" w:hAnsi="Calibri" w:cs="Calibri"/>
          <w:szCs w:val="22"/>
        </w:rPr>
        <w:t xml:space="preserve">o-lead for </w:t>
      </w:r>
      <w:r w:rsidR="003754C1">
        <w:rPr>
          <w:rFonts w:ascii="Calibri" w:hAnsi="Calibri" w:cs="Calibri"/>
          <w:szCs w:val="22"/>
        </w:rPr>
        <w:t>oncology</w:t>
      </w:r>
      <w:r w:rsidR="00003A8F" w:rsidRPr="00055E30">
        <w:rPr>
          <w:rFonts w:ascii="Calibri" w:hAnsi="Calibri" w:cs="Calibri"/>
          <w:szCs w:val="22"/>
        </w:rPr>
        <w:t xml:space="preserve"> (Professor </w:t>
      </w:r>
      <w:r w:rsidR="003754C1">
        <w:rPr>
          <w:rFonts w:ascii="Calibri" w:hAnsi="Calibri" w:cs="Calibri"/>
          <w:szCs w:val="22"/>
        </w:rPr>
        <w:t>Agnieszka Michael</w:t>
      </w:r>
      <w:r w:rsidR="00003A8F" w:rsidRPr="00055E30">
        <w:rPr>
          <w:rFonts w:ascii="Calibri" w:hAnsi="Calibri" w:cs="Calibri"/>
          <w:szCs w:val="22"/>
        </w:rPr>
        <w:t xml:space="preserve">, </w:t>
      </w:r>
      <w:r w:rsidR="003754C1">
        <w:rPr>
          <w:rFonts w:ascii="Calibri" w:hAnsi="Calibri" w:cs="Calibri"/>
          <w:szCs w:val="22"/>
        </w:rPr>
        <w:t>University of Surrey, Royal Surrey NHS Foundation Trust</w:t>
      </w:r>
      <w:r w:rsidR="00003A8F" w:rsidRPr="00055E30">
        <w:rPr>
          <w:rFonts w:ascii="Calibri" w:hAnsi="Calibri" w:cs="Calibri"/>
          <w:szCs w:val="22"/>
        </w:rPr>
        <w:t>)</w:t>
      </w:r>
      <w:r w:rsidRPr="003379A3">
        <w:rPr>
          <w:rFonts w:ascii="Calibri" w:hAnsi="Calibri" w:cs="Calibri"/>
          <w:szCs w:val="22"/>
        </w:rPr>
        <w:t xml:space="preserve"> </w:t>
      </w:r>
      <w:r>
        <w:rPr>
          <w:rFonts w:ascii="Calibri" w:hAnsi="Calibri" w:cs="Calibri"/>
          <w:szCs w:val="22"/>
        </w:rPr>
        <w:t xml:space="preserve">and the </w:t>
      </w:r>
      <w:r w:rsidR="00BA3171">
        <w:rPr>
          <w:rFonts w:ascii="Calibri" w:hAnsi="Calibri" w:cs="Calibri"/>
          <w:szCs w:val="22"/>
        </w:rPr>
        <w:t>a</w:t>
      </w:r>
      <w:r w:rsidRPr="003379A3">
        <w:rPr>
          <w:rFonts w:ascii="Calibri" w:hAnsi="Calibri" w:cs="Calibri"/>
          <w:szCs w:val="22"/>
        </w:rPr>
        <w:t>udit</w:t>
      </w:r>
      <w:r w:rsidR="00BA3171">
        <w:rPr>
          <w:rFonts w:ascii="Calibri" w:hAnsi="Calibri" w:cs="Calibri"/>
          <w:szCs w:val="22"/>
        </w:rPr>
        <w:t>’s</w:t>
      </w:r>
      <w:r w:rsidRPr="003379A3">
        <w:rPr>
          <w:rFonts w:ascii="Calibri" w:hAnsi="Calibri" w:cs="Calibri"/>
          <w:szCs w:val="22"/>
        </w:rPr>
        <w:t xml:space="preserve"> project team. </w:t>
      </w:r>
      <w:r w:rsidRPr="00D633CF">
        <w:rPr>
          <w:rFonts w:ascii="Calibri" w:hAnsi="Calibri" w:cs="Calibri"/>
          <w:szCs w:val="22"/>
        </w:rPr>
        <w:t xml:space="preserve">The </w:t>
      </w:r>
      <w:r w:rsidR="00BA3171" w:rsidRPr="00D633CF">
        <w:rPr>
          <w:rFonts w:ascii="Calibri" w:hAnsi="Calibri" w:cs="Calibri"/>
          <w:szCs w:val="22"/>
        </w:rPr>
        <w:t>C</w:t>
      </w:r>
      <w:r w:rsidRPr="00D633CF">
        <w:rPr>
          <w:rFonts w:ascii="Calibri" w:hAnsi="Calibri" w:cs="Calibri"/>
          <w:szCs w:val="22"/>
        </w:rPr>
        <w:t>o-leads provide one clinical session per week</w:t>
      </w:r>
      <w:r w:rsidRPr="003379A3">
        <w:rPr>
          <w:rFonts w:ascii="Calibri" w:hAnsi="Calibri" w:cs="Calibri"/>
          <w:szCs w:val="22"/>
        </w:rPr>
        <w:t xml:space="preserve"> to advise on clinical aspects</w:t>
      </w:r>
      <w:r>
        <w:rPr>
          <w:rFonts w:ascii="Calibri" w:hAnsi="Calibri" w:cs="Calibri"/>
          <w:szCs w:val="22"/>
        </w:rPr>
        <w:t xml:space="preserve"> of the </w:t>
      </w:r>
      <w:r w:rsidR="00BA3171">
        <w:rPr>
          <w:rFonts w:ascii="Calibri" w:hAnsi="Calibri" w:cs="Calibri"/>
          <w:szCs w:val="22"/>
        </w:rPr>
        <w:t>a</w:t>
      </w:r>
      <w:r w:rsidRPr="003379A3">
        <w:rPr>
          <w:rFonts w:ascii="Calibri" w:hAnsi="Calibri" w:cs="Calibri"/>
          <w:szCs w:val="22"/>
        </w:rPr>
        <w:t>udit, liaise with the clinical community, champion the audit, and attend regular team meetings.</w:t>
      </w:r>
    </w:p>
    <w:p w14:paraId="50A1CD50" w14:textId="77777777" w:rsidR="00D630C9" w:rsidRPr="003379A3" w:rsidRDefault="00D630C9" w:rsidP="008F2BE7">
      <w:pPr>
        <w:rPr>
          <w:rFonts w:ascii="Calibri" w:hAnsi="Calibri" w:cs="Calibri"/>
          <w:szCs w:val="22"/>
        </w:rPr>
      </w:pPr>
    </w:p>
    <w:p w14:paraId="6A4E6614" w14:textId="39BF46F6" w:rsidR="00D630C9" w:rsidRDefault="00D630C9" w:rsidP="008F2BE7">
      <w:pPr>
        <w:spacing w:line="276" w:lineRule="auto"/>
        <w:rPr>
          <w:rFonts w:cstheme="minorHAnsi"/>
          <w:color w:val="000000"/>
        </w:rPr>
      </w:pPr>
      <w:r>
        <w:rPr>
          <w:rFonts w:cstheme="minorHAnsi"/>
          <w:color w:val="000000"/>
        </w:rPr>
        <w:t>This role</w:t>
      </w:r>
      <w:r w:rsidRPr="003379A3">
        <w:rPr>
          <w:rFonts w:cstheme="minorHAnsi"/>
          <w:color w:val="000000"/>
        </w:rPr>
        <w:t xml:space="preserve"> provide</w:t>
      </w:r>
      <w:r>
        <w:rPr>
          <w:rFonts w:cstheme="minorHAnsi"/>
          <w:color w:val="000000"/>
        </w:rPr>
        <w:t>s</w:t>
      </w:r>
      <w:r w:rsidRPr="003379A3">
        <w:rPr>
          <w:rFonts w:cstheme="minorHAnsi"/>
          <w:color w:val="000000"/>
        </w:rPr>
        <w:t xml:space="preserve"> a unique opportunity to </w:t>
      </w:r>
      <w:r w:rsidR="00003A8F">
        <w:rPr>
          <w:rFonts w:cstheme="minorHAnsi"/>
          <w:color w:val="000000"/>
        </w:rPr>
        <w:t xml:space="preserve">lead an established cancer audit based at the </w:t>
      </w:r>
      <w:r w:rsidRPr="003379A3">
        <w:rPr>
          <w:rFonts w:cstheme="minorHAnsi"/>
          <w:color w:val="000000"/>
        </w:rPr>
        <w:t>National Cancer Audit Collaborating Centre (NATCAN) within the Clinical Effectiveness Unit (CEU), jointly run by the Royal College of Surgeons of England (RCS</w:t>
      </w:r>
      <w:r w:rsidR="00BA3171">
        <w:rPr>
          <w:rFonts w:cstheme="minorHAnsi"/>
          <w:color w:val="000000"/>
        </w:rPr>
        <w:t>Eng</w:t>
      </w:r>
      <w:r w:rsidRPr="003379A3">
        <w:rPr>
          <w:rFonts w:cstheme="minorHAnsi"/>
          <w:color w:val="000000"/>
        </w:rPr>
        <w:t xml:space="preserve">) and the London School of Hygiene </w:t>
      </w:r>
      <w:r w:rsidR="00BA3171">
        <w:rPr>
          <w:rFonts w:cstheme="minorHAnsi"/>
          <w:color w:val="000000"/>
        </w:rPr>
        <w:t>&amp;</w:t>
      </w:r>
      <w:r w:rsidR="00BA3171" w:rsidRPr="003379A3">
        <w:rPr>
          <w:rFonts w:cstheme="minorHAnsi"/>
          <w:color w:val="000000"/>
        </w:rPr>
        <w:t xml:space="preserve"> </w:t>
      </w:r>
      <w:r w:rsidRPr="003379A3">
        <w:rPr>
          <w:rFonts w:cstheme="minorHAnsi"/>
          <w:color w:val="000000"/>
        </w:rPr>
        <w:t>Tropical Medicine</w:t>
      </w:r>
      <w:r w:rsidR="00BA3171">
        <w:rPr>
          <w:rFonts w:cstheme="minorHAnsi"/>
          <w:color w:val="000000"/>
        </w:rPr>
        <w:t xml:space="preserve"> (LSHTM)</w:t>
      </w:r>
      <w:r w:rsidRPr="003379A3">
        <w:rPr>
          <w:rFonts w:cstheme="minorHAnsi"/>
          <w:color w:val="000000"/>
        </w:rPr>
        <w:t>.</w:t>
      </w:r>
    </w:p>
    <w:p w14:paraId="57D148BF" w14:textId="12E09BC2" w:rsidR="00003A8F" w:rsidRDefault="00003A8F" w:rsidP="008F2BE7">
      <w:pPr>
        <w:spacing w:line="276" w:lineRule="auto"/>
        <w:rPr>
          <w:rFonts w:cstheme="minorHAnsi"/>
          <w:color w:val="000000"/>
        </w:rPr>
      </w:pPr>
    </w:p>
    <w:p w14:paraId="219EEE26" w14:textId="063DC8FD" w:rsidR="006B7664" w:rsidRPr="00055E30" w:rsidRDefault="00204295" w:rsidP="008F2BE7">
      <w:pPr>
        <w:spacing w:line="276" w:lineRule="auto"/>
        <w:rPr>
          <w:rFonts w:cstheme="minorHAnsi"/>
          <w:color w:val="000000"/>
        </w:rPr>
      </w:pPr>
      <w:r>
        <w:rPr>
          <w:rFonts w:cstheme="minorHAnsi"/>
          <w:color w:val="000000"/>
        </w:rPr>
        <w:t>A key role is to provide</w:t>
      </w:r>
      <w:r w:rsidR="00003A8F" w:rsidRPr="00055E30">
        <w:rPr>
          <w:rFonts w:cstheme="minorHAnsi"/>
          <w:color w:val="000000"/>
        </w:rPr>
        <w:t xml:space="preserve"> clinical leadership to the audit programme, which includes identifying clinical audit priorities, defining and validating clinical performance indicators, and develop</w:t>
      </w:r>
      <w:r w:rsidR="006B7664" w:rsidRPr="00055E30">
        <w:rPr>
          <w:rFonts w:cstheme="minorHAnsi"/>
          <w:color w:val="000000"/>
        </w:rPr>
        <w:t>ing</w:t>
      </w:r>
      <w:r w:rsidR="00003A8F" w:rsidRPr="00055E30">
        <w:rPr>
          <w:rFonts w:cstheme="minorHAnsi"/>
          <w:color w:val="000000"/>
        </w:rPr>
        <w:t>, implement</w:t>
      </w:r>
      <w:r w:rsidR="006B7664" w:rsidRPr="00055E30">
        <w:rPr>
          <w:rFonts w:cstheme="minorHAnsi"/>
          <w:color w:val="000000"/>
        </w:rPr>
        <w:t>ing</w:t>
      </w:r>
      <w:r w:rsidR="00003A8F" w:rsidRPr="00055E30">
        <w:rPr>
          <w:rFonts w:cstheme="minorHAnsi"/>
          <w:color w:val="000000"/>
        </w:rPr>
        <w:t xml:space="preserve"> and evaluat</w:t>
      </w:r>
      <w:r w:rsidR="006B7664" w:rsidRPr="00055E30">
        <w:rPr>
          <w:rFonts w:cstheme="minorHAnsi"/>
          <w:color w:val="000000"/>
        </w:rPr>
        <w:t>ing</w:t>
      </w:r>
      <w:r w:rsidR="00003A8F" w:rsidRPr="00055E30">
        <w:rPr>
          <w:rFonts w:cstheme="minorHAnsi"/>
          <w:color w:val="000000"/>
        </w:rPr>
        <w:t xml:space="preserve"> quality improvement initiatives that are directly guided by the audit’s findings.</w:t>
      </w:r>
    </w:p>
    <w:p w14:paraId="7D483C87" w14:textId="77777777" w:rsidR="006B7664" w:rsidRPr="00055E30" w:rsidRDefault="006B7664" w:rsidP="008F2BE7">
      <w:pPr>
        <w:spacing w:line="276" w:lineRule="auto"/>
        <w:rPr>
          <w:rFonts w:cstheme="minorHAnsi"/>
          <w:color w:val="000000"/>
        </w:rPr>
      </w:pPr>
    </w:p>
    <w:p w14:paraId="4DC4292F" w14:textId="5ED9E86C" w:rsidR="00003A8F" w:rsidRPr="00055E30" w:rsidRDefault="00003A8F" w:rsidP="008F2BE7">
      <w:pPr>
        <w:spacing w:line="276" w:lineRule="auto"/>
        <w:rPr>
          <w:rFonts w:cstheme="minorHAnsi"/>
          <w:color w:val="000000"/>
        </w:rPr>
      </w:pPr>
      <w:r w:rsidRPr="00D633CF">
        <w:rPr>
          <w:rFonts w:cstheme="minorHAnsi"/>
          <w:color w:val="000000"/>
        </w:rPr>
        <w:t>A defining characteristic of the N</w:t>
      </w:r>
      <w:r w:rsidR="003754C1" w:rsidRPr="00D633CF">
        <w:rPr>
          <w:rFonts w:cstheme="minorHAnsi"/>
          <w:color w:val="000000"/>
        </w:rPr>
        <w:t>O</w:t>
      </w:r>
      <w:r w:rsidRPr="00D633CF">
        <w:rPr>
          <w:rFonts w:cstheme="minorHAnsi"/>
          <w:color w:val="000000"/>
        </w:rPr>
        <w:t>CA is that activities are informed by methodo</w:t>
      </w:r>
      <w:r w:rsidR="006B7664" w:rsidRPr="00D633CF">
        <w:rPr>
          <w:rFonts w:cstheme="minorHAnsi"/>
          <w:color w:val="000000"/>
        </w:rPr>
        <w:t>lo</w:t>
      </w:r>
      <w:r w:rsidRPr="00D633CF">
        <w:rPr>
          <w:rFonts w:cstheme="minorHAnsi"/>
          <w:color w:val="000000"/>
        </w:rPr>
        <w:t>gical development, clinical epidemiological studies identifying determinants of variation in practice and outcome</w:t>
      </w:r>
      <w:r w:rsidR="006B7664" w:rsidRPr="00D633CF">
        <w:rPr>
          <w:rFonts w:cstheme="minorHAnsi"/>
          <w:color w:val="000000"/>
        </w:rPr>
        <w:t>,</w:t>
      </w:r>
      <w:r w:rsidRPr="00D633CF">
        <w:rPr>
          <w:rFonts w:cstheme="minorHAnsi"/>
          <w:color w:val="000000"/>
        </w:rPr>
        <w:t xml:space="preserve"> and health services research focusing on how the structure and organisation of the service influences the quality of care provided to </w:t>
      </w:r>
      <w:r w:rsidR="003754C1" w:rsidRPr="00D633CF">
        <w:rPr>
          <w:rFonts w:cstheme="minorHAnsi"/>
          <w:color w:val="000000"/>
        </w:rPr>
        <w:t>wo</w:t>
      </w:r>
      <w:r w:rsidRPr="00D633CF">
        <w:rPr>
          <w:rFonts w:cstheme="minorHAnsi"/>
          <w:color w:val="000000"/>
        </w:rPr>
        <w:t xml:space="preserve">men with </w:t>
      </w:r>
      <w:r w:rsidR="003754C1" w:rsidRPr="00D633CF">
        <w:rPr>
          <w:rFonts w:cstheme="minorHAnsi"/>
          <w:color w:val="000000"/>
        </w:rPr>
        <w:t>ovarian</w:t>
      </w:r>
      <w:r w:rsidRPr="00D633CF">
        <w:rPr>
          <w:rFonts w:cstheme="minorHAnsi"/>
          <w:color w:val="000000"/>
        </w:rPr>
        <w:t xml:space="preserve"> cancer.</w:t>
      </w:r>
      <w:r w:rsidR="006B7664" w:rsidRPr="00D633CF">
        <w:rPr>
          <w:rFonts w:cstheme="minorHAnsi"/>
          <w:color w:val="000000"/>
        </w:rPr>
        <w:t xml:space="preserve"> Therefore, t</w:t>
      </w:r>
      <w:r w:rsidRPr="00D633CF">
        <w:rPr>
          <w:rFonts w:cstheme="minorHAnsi"/>
          <w:color w:val="000000"/>
        </w:rPr>
        <w:t xml:space="preserve">he ideal candidate </w:t>
      </w:r>
      <w:r w:rsidR="006B7664" w:rsidRPr="00D633CF">
        <w:rPr>
          <w:rFonts w:cstheme="minorHAnsi"/>
          <w:color w:val="000000"/>
        </w:rPr>
        <w:t>can demonstrate experience at regional or national level, including healthcare performance</w:t>
      </w:r>
      <w:r w:rsidR="006B7664" w:rsidRPr="00055E30">
        <w:rPr>
          <w:rFonts w:cstheme="minorHAnsi"/>
          <w:color w:val="000000"/>
        </w:rPr>
        <w:t xml:space="preserve"> assessment, methodological and epidemiological research, and quality improvement and implementation.</w:t>
      </w:r>
    </w:p>
    <w:p w14:paraId="5CAEFC4F" w14:textId="77777777" w:rsidR="00D630C9" w:rsidRPr="00055E30" w:rsidRDefault="00D630C9" w:rsidP="008F2BE7">
      <w:pPr>
        <w:rPr>
          <w:rFonts w:cstheme="minorHAnsi"/>
          <w:szCs w:val="22"/>
        </w:rPr>
      </w:pPr>
    </w:p>
    <w:p w14:paraId="401243E2" w14:textId="348761CD" w:rsidR="00D630C9" w:rsidRPr="003379A3" w:rsidRDefault="00D630C9" w:rsidP="008F2BE7">
      <w:pPr>
        <w:rPr>
          <w:rFonts w:cstheme="minorHAnsi"/>
          <w:szCs w:val="22"/>
        </w:rPr>
      </w:pPr>
      <w:r w:rsidRPr="00055E30">
        <w:rPr>
          <w:rFonts w:cstheme="minorHAnsi"/>
          <w:szCs w:val="22"/>
        </w:rPr>
        <w:t xml:space="preserve">The audit is </w:t>
      </w:r>
      <w:r w:rsidR="00003A8F" w:rsidRPr="00055E30">
        <w:rPr>
          <w:rFonts w:cstheme="minorHAnsi"/>
          <w:szCs w:val="22"/>
        </w:rPr>
        <w:t xml:space="preserve">commissioned </w:t>
      </w:r>
      <w:r w:rsidRPr="00055E30">
        <w:rPr>
          <w:rFonts w:cstheme="minorHAnsi"/>
          <w:szCs w:val="22"/>
        </w:rPr>
        <w:t>by the Healthcare Quality Improvement Partnership</w:t>
      </w:r>
      <w:r w:rsidR="00003A8F" w:rsidRPr="00055E30">
        <w:rPr>
          <w:rFonts w:cstheme="minorHAnsi"/>
          <w:szCs w:val="22"/>
        </w:rPr>
        <w:t xml:space="preserve"> and funded by NHS England and the Welsh Government</w:t>
      </w:r>
      <w:r w:rsidRPr="00055E30">
        <w:rPr>
          <w:rFonts w:cstheme="minorHAnsi"/>
          <w:szCs w:val="22"/>
        </w:rPr>
        <w:t xml:space="preserve">. It is carried out by </w:t>
      </w:r>
      <w:r w:rsidR="00CB07FB">
        <w:rPr>
          <w:rFonts w:cstheme="minorHAnsi"/>
          <w:szCs w:val="22"/>
        </w:rPr>
        <w:t>NATCAN</w:t>
      </w:r>
      <w:r w:rsidR="00CB07FB" w:rsidRPr="00055E30">
        <w:rPr>
          <w:rFonts w:cstheme="minorHAnsi"/>
          <w:szCs w:val="22"/>
        </w:rPr>
        <w:t xml:space="preserve"> </w:t>
      </w:r>
      <w:r w:rsidRPr="00055E30">
        <w:rPr>
          <w:rFonts w:cstheme="minorHAnsi"/>
          <w:szCs w:val="22"/>
        </w:rPr>
        <w:t xml:space="preserve">in partnership with the </w:t>
      </w:r>
      <w:r w:rsidR="003754C1">
        <w:rPr>
          <w:rFonts w:cstheme="minorHAnsi"/>
          <w:szCs w:val="22"/>
        </w:rPr>
        <w:t>British Gynaecological Cancer Society.</w:t>
      </w:r>
    </w:p>
    <w:p w14:paraId="17C2FF22" w14:textId="77777777" w:rsidR="00D630C9" w:rsidRPr="003379A3" w:rsidRDefault="00D630C9" w:rsidP="008F2BE7">
      <w:pPr>
        <w:rPr>
          <w:rFonts w:cstheme="minorHAnsi"/>
          <w:szCs w:val="22"/>
        </w:rPr>
      </w:pPr>
    </w:p>
    <w:p w14:paraId="2EC28083" w14:textId="523660A9" w:rsidR="00D630C9" w:rsidRPr="003C1C16" w:rsidRDefault="00D630C9" w:rsidP="008F2BE7">
      <w:pPr>
        <w:rPr>
          <w:rFonts w:cstheme="minorHAnsi"/>
          <w:szCs w:val="22"/>
        </w:rPr>
      </w:pPr>
      <w:r w:rsidRPr="003379A3">
        <w:rPr>
          <w:rFonts w:cstheme="minorHAnsi"/>
          <w:szCs w:val="22"/>
        </w:rPr>
        <w:t xml:space="preserve">The post is offered </w:t>
      </w:r>
      <w:r w:rsidRPr="00CD0996">
        <w:rPr>
          <w:rFonts w:cstheme="minorHAnsi"/>
          <w:szCs w:val="22"/>
        </w:rPr>
        <w:t xml:space="preserve">until </w:t>
      </w:r>
      <w:r w:rsidR="00905934" w:rsidRPr="00CD0996">
        <w:rPr>
          <w:rFonts w:cstheme="minorHAnsi"/>
          <w:szCs w:val="22"/>
        </w:rPr>
        <w:t>30.09.2</w:t>
      </w:r>
      <w:r w:rsidR="003754C1" w:rsidRPr="00CD0996">
        <w:rPr>
          <w:rFonts w:cstheme="minorHAnsi"/>
          <w:szCs w:val="22"/>
        </w:rPr>
        <w:t>7</w:t>
      </w:r>
      <w:r w:rsidR="00905934" w:rsidRPr="00CD0996">
        <w:rPr>
          <w:rFonts w:cstheme="minorHAnsi"/>
          <w:szCs w:val="22"/>
        </w:rPr>
        <w:t>.</w:t>
      </w:r>
      <w:r w:rsidR="00905934">
        <w:rPr>
          <w:rFonts w:cstheme="minorHAnsi"/>
          <w:szCs w:val="22"/>
        </w:rPr>
        <w:t xml:space="preserve"> </w:t>
      </w:r>
      <w:r w:rsidR="00D633CF">
        <w:rPr>
          <w:rFonts w:cstheme="minorHAnsi"/>
          <w:szCs w:val="22"/>
        </w:rPr>
        <w:t xml:space="preserve">There is the potential for extension of the post as NATCAN will re-tender for the commissioning of the audits after this date, with the process to begin shortly. </w:t>
      </w:r>
      <w:r w:rsidRPr="003379A3">
        <w:rPr>
          <w:rFonts w:cstheme="minorHAnsi"/>
          <w:szCs w:val="22"/>
        </w:rPr>
        <w:t>Employers will be reimbursed for one clinical session per week</w:t>
      </w:r>
      <w:r w:rsidR="0094015C">
        <w:rPr>
          <w:rFonts w:cstheme="minorHAnsi"/>
          <w:szCs w:val="22"/>
        </w:rPr>
        <w:t xml:space="preserve"> for the Clinical Lead (</w:t>
      </w:r>
      <w:r w:rsidR="00905934">
        <w:rPr>
          <w:rFonts w:cstheme="minorHAnsi"/>
          <w:szCs w:val="22"/>
        </w:rPr>
        <w:t>Surgery</w:t>
      </w:r>
      <w:r w:rsidR="0094015C">
        <w:rPr>
          <w:rFonts w:cstheme="minorHAnsi"/>
          <w:szCs w:val="22"/>
        </w:rPr>
        <w:t>) role</w:t>
      </w:r>
      <w:r w:rsidRPr="003379A3">
        <w:rPr>
          <w:rFonts w:cstheme="minorHAnsi"/>
          <w:szCs w:val="22"/>
        </w:rPr>
        <w:t xml:space="preserve">. Informal enquiries regarding this post should be directed to Dr </w:t>
      </w:r>
      <w:r>
        <w:rPr>
          <w:rFonts w:cstheme="minorHAnsi"/>
          <w:szCs w:val="22"/>
        </w:rPr>
        <w:t>Julie Nossiter, Director of Operations, NATCAN (</w:t>
      </w:r>
      <w:hyperlink r:id="rId9" w:history="1">
        <w:r w:rsidR="00D633CF" w:rsidRPr="00C24EFF">
          <w:rPr>
            <w:rStyle w:val="Hyperlink"/>
            <w:rFonts w:cstheme="minorHAnsi"/>
            <w:szCs w:val="22"/>
          </w:rPr>
          <w:t>jnossiter@rcseng.ac.uk</w:t>
        </w:r>
      </w:hyperlink>
      <w:r w:rsidRPr="003379A3">
        <w:rPr>
          <w:rFonts w:cstheme="minorHAnsi"/>
          <w:szCs w:val="22"/>
        </w:rPr>
        <w:t>)</w:t>
      </w:r>
      <w:r w:rsidR="00D633CF">
        <w:rPr>
          <w:rFonts w:cstheme="minorHAnsi"/>
          <w:szCs w:val="22"/>
        </w:rPr>
        <w:t>, Professor Jan van der Meulen</w:t>
      </w:r>
      <w:r w:rsidR="00262A69">
        <w:rPr>
          <w:rFonts w:cstheme="minorHAnsi"/>
          <w:szCs w:val="22"/>
        </w:rPr>
        <w:t>, NOCA Lead Methodologist</w:t>
      </w:r>
      <w:r w:rsidR="00D633CF">
        <w:rPr>
          <w:rFonts w:cstheme="minorHAnsi"/>
          <w:szCs w:val="22"/>
        </w:rPr>
        <w:t xml:space="preserve"> (</w:t>
      </w:r>
      <w:hyperlink r:id="rId10" w:history="1">
        <w:r w:rsidR="00D633CF" w:rsidRPr="00C24EFF">
          <w:rPr>
            <w:rStyle w:val="Hyperlink"/>
            <w:rFonts w:cstheme="minorHAnsi"/>
            <w:szCs w:val="22"/>
          </w:rPr>
          <w:t>jan.vandermeulen@lshtm.ac.uk</w:t>
        </w:r>
      </w:hyperlink>
      <w:r w:rsidR="00D633CF">
        <w:rPr>
          <w:rFonts w:cstheme="minorHAnsi"/>
          <w:szCs w:val="22"/>
        </w:rPr>
        <w:t>) and Joanne Boudour</w:t>
      </w:r>
      <w:r w:rsidR="00262A69">
        <w:rPr>
          <w:rFonts w:cstheme="minorHAnsi"/>
          <w:szCs w:val="22"/>
        </w:rPr>
        <w:t>, NOCA Senior Project Manager</w:t>
      </w:r>
      <w:r w:rsidR="00D633CF">
        <w:rPr>
          <w:rFonts w:cstheme="minorHAnsi"/>
          <w:szCs w:val="22"/>
        </w:rPr>
        <w:t xml:space="preserve"> (</w:t>
      </w:r>
      <w:hyperlink r:id="rId11" w:history="1">
        <w:r w:rsidR="003C1C16" w:rsidRPr="00C24EFF">
          <w:rPr>
            <w:rStyle w:val="Hyperlink"/>
            <w:rFonts w:cstheme="minorHAnsi"/>
            <w:szCs w:val="22"/>
          </w:rPr>
          <w:t>jboudour@rcseng.ac.uk</w:t>
        </w:r>
      </w:hyperlink>
      <w:r w:rsidR="003C1C16">
        <w:rPr>
          <w:rFonts w:cstheme="minorHAnsi"/>
          <w:szCs w:val="22"/>
        </w:rPr>
        <w:t xml:space="preserve">). </w:t>
      </w:r>
      <w:r w:rsidRPr="00B77FDA">
        <w:rPr>
          <w:rFonts w:cstheme="minorHAnsi"/>
          <w:b/>
          <w:bCs/>
          <w:szCs w:val="22"/>
        </w:rPr>
        <w:t xml:space="preserve">Applications should be sent to </w:t>
      </w:r>
      <w:hyperlink r:id="rId12" w:history="1">
        <w:r w:rsidR="003C1C16" w:rsidRPr="00C24EFF">
          <w:rPr>
            <w:rStyle w:val="Hyperlink"/>
            <w:rFonts w:cstheme="minorHAnsi"/>
            <w:b/>
            <w:bCs/>
            <w:szCs w:val="22"/>
          </w:rPr>
          <w:t>ovariancanceraudit@rcseng.ac.uk</w:t>
        </w:r>
      </w:hyperlink>
      <w:r w:rsidR="00CC298E" w:rsidRPr="00B77FDA">
        <w:rPr>
          <w:rFonts w:cstheme="minorHAnsi"/>
          <w:b/>
          <w:bCs/>
          <w:szCs w:val="22"/>
        </w:rPr>
        <w:t xml:space="preserve"> </w:t>
      </w:r>
      <w:r w:rsidR="00204295" w:rsidRPr="00B77FDA">
        <w:rPr>
          <w:rFonts w:cstheme="minorHAnsi"/>
          <w:b/>
          <w:bCs/>
          <w:szCs w:val="22"/>
        </w:rPr>
        <w:t xml:space="preserve">by </w:t>
      </w:r>
      <w:r w:rsidR="00C77229" w:rsidRPr="00C77229">
        <w:rPr>
          <w:rFonts w:cstheme="minorHAnsi"/>
          <w:b/>
          <w:bCs/>
          <w:szCs w:val="22"/>
        </w:rPr>
        <w:t>19</w:t>
      </w:r>
      <w:r w:rsidR="003754C1" w:rsidRPr="00C77229">
        <w:rPr>
          <w:rFonts w:cstheme="minorHAnsi"/>
          <w:b/>
          <w:bCs/>
          <w:szCs w:val="22"/>
        </w:rPr>
        <w:t>.</w:t>
      </w:r>
      <w:r w:rsidR="00C77229" w:rsidRPr="00C77229">
        <w:rPr>
          <w:rFonts w:cstheme="minorHAnsi"/>
          <w:b/>
          <w:bCs/>
          <w:szCs w:val="22"/>
        </w:rPr>
        <w:t>06</w:t>
      </w:r>
      <w:r w:rsidR="00905934" w:rsidRPr="00C77229">
        <w:rPr>
          <w:rFonts w:cstheme="minorHAnsi"/>
          <w:b/>
          <w:bCs/>
          <w:szCs w:val="22"/>
        </w:rPr>
        <w:t>.2</w:t>
      </w:r>
      <w:r w:rsidR="003754C1" w:rsidRPr="00C77229">
        <w:rPr>
          <w:rFonts w:cstheme="minorHAnsi"/>
          <w:b/>
          <w:bCs/>
          <w:szCs w:val="22"/>
        </w:rPr>
        <w:t>6</w:t>
      </w:r>
      <w:r w:rsidR="00905934" w:rsidRPr="00B77FDA">
        <w:rPr>
          <w:rFonts w:cstheme="minorHAnsi"/>
          <w:b/>
          <w:bCs/>
          <w:szCs w:val="22"/>
        </w:rPr>
        <w:t xml:space="preserve"> </w:t>
      </w:r>
      <w:r w:rsidRPr="00B77FDA">
        <w:rPr>
          <w:rFonts w:cstheme="minorHAnsi"/>
          <w:b/>
          <w:bCs/>
          <w:szCs w:val="22"/>
        </w:rPr>
        <w:t xml:space="preserve">and include a letter detailing your reasons for applying for this position and a copy of your curriculum vitae. </w:t>
      </w:r>
      <w:r w:rsidR="00CD0996">
        <w:rPr>
          <w:rFonts w:cstheme="minorHAnsi"/>
          <w:b/>
          <w:bCs/>
          <w:szCs w:val="22"/>
        </w:rPr>
        <w:t xml:space="preserve">Interviews will take place </w:t>
      </w:r>
      <w:r w:rsidR="00CD0996" w:rsidRPr="00C77229">
        <w:rPr>
          <w:rFonts w:cstheme="minorHAnsi"/>
          <w:b/>
          <w:bCs/>
          <w:szCs w:val="22"/>
        </w:rPr>
        <w:t xml:space="preserve">on </w:t>
      </w:r>
      <w:r w:rsidR="00C77229" w:rsidRPr="00C77229">
        <w:rPr>
          <w:rFonts w:cstheme="minorHAnsi"/>
          <w:b/>
          <w:bCs/>
          <w:szCs w:val="22"/>
        </w:rPr>
        <w:t>09</w:t>
      </w:r>
      <w:r w:rsidR="00CD0996" w:rsidRPr="00C77229">
        <w:rPr>
          <w:rFonts w:cstheme="minorHAnsi"/>
          <w:b/>
          <w:bCs/>
          <w:szCs w:val="22"/>
        </w:rPr>
        <w:t>.</w:t>
      </w:r>
      <w:r w:rsidR="00C77229" w:rsidRPr="00C77229">
        <w:rPr>
          <w:rFonts w:cstheme="minorHAnsi"/>
          <w:b/>
          <w:bCs/>
          <w:szCs w:val="22"/>
        </w:rPr>
        <w:t>07</w:t>
      </w:r>
      <w:r w:rsidR="00CD0996" w:rsidRPr="00C77229">
        <w:rPr>
          <w:rFonts w:cstheme="minorHAnsi"/>
          <w:b/>
          <w:bCs/>
          <w:szCs w:val="22"/>
        </w:rPr>
        <w:t>.26.</w:t>
      </w:r>
    </w:p>
    <w:p w14:paraId="06D5AACF" w14:textId="441925BA" w:rsidR="0094015C" w:rsidRDefault="0094015C" w:rsidP="008F2BE7">
      <w:pPr>
        <w:rPr>
          <w:rFonts w:cstheme="minorHAnsi"/>
          <w:szCs w:val="22"/>
        </w:rPr>
      </w:pPr>
    </w:p>
    <w:p w14:paraId="2991D71E" w14:textId="0706DDC4" w:rsidR="0094015C" w:rsidRPr="00055E30" w:rsidRDefault="0094015C" w:rsidP="008F2BE7">
      <w:pPr>
        <w:rPr>
          <w:rFonts w:cstheme="minorHAnsi"/>
          <w:b/>
        </w:rPr>
      </w:pPr>
      <w:r w:rsidRPr="00055E30">
        <w:rPr>
          <w:rFonts w:cstheme="minorHAnsi"/>
          <w:b/>
        </w:rPr>
        <w:t xml:space="preserve">Closing date: </w:t>
      </w:r>
      <w:r w:rsidR="00C926DC">
        <w:rPr>
          <w:rFonts w:cstheme="minorHAnsi"/>
          <w:b/>
        </w:rPr>
        <w:t>22</w:t>
      </w:r>
      <w:r w:rsidR="00C77229">
        <w:rPr>
          <w:rFonts w:cstheme="minorHAnsi"/>
          <w:b/>
        </w:rPr>
        <w:t>.06.26</w:t>
      </w:r>
    </w:p>
    <w:p w14:paraId="5AF65F6E" w14:textId="77777777" w:rsidR="0094015C" w:rsidRPr="008F2BE7" w:rsidRDefault="0094015C" w:rsidP="008F2BE7">
      <w:pPr>
        <w:rPr>
          <w:rFonts w:cstheme="minorHAnsi"/>
          <w:b/>
          <w:highlight w:val="yellow"/>
        </w:rPr>
      </w:pPr>
    </w:p>
    <w:p w14:paraId="38B7EE61" w14:textId="2AA4CE36" w:rsidR="0094015C" w:rsidRPr="008118ED" w:rsidRDefault="0094015C" w:rsidP="008F2BE7">
      <w:pPr>
        <w:rPr>
          <w:rFonts w:cstheme="minorHAnsi"/>
          <w:b/>
        </w:rPr>
      </w:pPr>
    </w:p>
    <w:p w14:paraId="76C8EE2A" w14:textId="77777777" w:rsidR="00D630C9" w:rsidRPr="00602C6F" w:rsidRDefault="00D630C9" w:rsidP="008F2BE7">
      <w:pPr>
        <w:rPr>
          <w:rFonts w:ascii="Calibri" w:hAnsi="Calibri" w:cs="Arial"/>
          <w:b/>
          <w:sz w:val="32"/>
          <w:szCs w:val="32"/>
        </w:rPr>
      </w:pPr>
    </w:p>
    <w:p w14:paraId="1565B387" w14:textId="77777777" w:rsidR="00D630C9" w:rsidRDefault="00D630C9" w:rsidP="008F2BE7">
      <w:pPr>
        <w:rPr>
          <w:rFonts w:ascii="Calibri" w:hAnsi="Calibri" w:cs="Arial"/>
          <w:b/>
          <w:sz w:val="28"/>
          <w:szCs w:val="28"/>
        </w:rPr>
      </w:pPr>
    </w:p>
    <w:p w14:paraId="42DFFD57" w14:textId="77777777" w:rsidR="00D630C9" w:rsidRDefault="00D630C9" w:rsidP="008F2BE7">
      <w:pPr>
        <w:rPr>
          <w:rFonts w:ascii="Calibri" w:hAnsi="Calibri" w:cs="Arial"/>
          <w:b/>
          <w:sz w:val="28"/>
          <w:szCs w:val="28"/>
        </w:rPr>
      </w:pPr>
      <w:r>
        <w:rPr>
          <w:rFonts w:ascii="Calibri" w:hAnsi="Calibri" w:cs="Arial"/>
          <w:b/>
          <w:sz w:val="28"/>
          <w:szCs w:val="28"/>
        </w:rPr>
        <w:br w:type="page"/>
      </w:r>
    </w:p>
    <w:p w14:paraId="6EF1F6AB" w14:textId="77777777" w:rsidR="00D630C9" w:rsidRDefault="00D630C9" w:rsidP="008F2BE7">
      <w:pPr>
        <w:rPr>
          <w:rFonts w:ascii="Calibri" w:hAnsi="Calibri" w:cs="Arial"/>
          <w:b/>
          <w:sz w:val="28"/>
          <w:szCs w:val="28"/>
        </w:rPr>
      </w:pPr>
    </w:p>
    <w:p w14:paraId="202DBEF9" w14:textId="77777777" w:rsidR="00FD1E43" w:rsidRDefault="00FD1E43" w:rsidP="008F2BE7">
      <w:pPr>
        <w:rPr>
          <w:rFonts w:cstheme="minorHAnsi"/>
          <w:b/>
          <w:sz w:val="28"/>
          <w:szCs w:val="28"/>
        </w:rPr>
      </w:pPr>
    </w:p>
    <w:p w14:paraId="36F4C55B" w14:textId="77777777" w:rsidR="00FD1E43" w:rsidRDefault="00FD1E43" w:rsidP="008F2BE7">
      <w:pPr>
        <w:rPr>
          <w:rFonts w:cstheme="minorHAnsi"/>
          <w:b/>
          <w:sz w:val="28"/>
          <w:szCs w:val="28"/>
        </w:rPr>
      </w:pPr>
    </w:p>
    <w:p w14:paraId="36B3DACD" w14:textId="77777777" w:rsidR="00FD1E43" w:rsidRDefault="00FD1E43" w:rsidP="008F2BE7">
      <w:pPr>
        <w:rPr>
          <w:rFonts w:cstheme="minorHAnsi"/>
          <w:b/>
          <w:sz w:val="28"/>
          <w:szCs w:val="28"/>
        </w:rPr>
      </w:pPr>
    </w:p>
    <w:p w14:paraId="79A4F5AA" w14:textId="6743FFA9" w:rsidR="00D630C9" w:rsidRPr="00D630C9" w:rsidRDefault="00D630C9" w:rsidP="008F2BE7">
      <w:pPr>
        <w:rPr>
          <w:rFonts w:cstheme="minorHAnsi"/>
          <w:b/>
          <w:sz w:val="28"/>
          <w:szCs w:val="28"/>
        </w:rPr>
      </w:pPr>
      <w:r w:rsidRPr="00D630C9">
        <w:rPr>
          <w:rFonts w:cstheme="minorHAnsi"/>
          <w:b/>
          <w:sz w:val="28"/>
          <w:szCs w:val="28"/>
        </w:rPr>
        <w:t>JOB DESCRIPTION</w:t>
      </w:r>
    </w:p>
    <w:p w14:paraId="487180BB" w14:textId="77777777" w:rsidR="00D630C9" w:rsidRPr="00D630C9" w:rsidRDefault="00D630C9" w:rsidP="008F2BE7">
      <w:pPr>
        <w:pStyle w:val="Heading2"/>
        <w:rPr>
          <w:rFonts w:asciiTheme="minorHAnsi" w:hAnsiTheme="minorHAnsi" w:cstheme="minorHAnsi"/>
          <w:b/>
          <w:sz w:val="28"/>
          <w:szCs w:val="28"/>
        </w:rPr>
      </w:pPr>
    </w:p>
    <w:p w14:paraId="45645715" w14:textId="56ADBD34" w:rsidR="00D630C9" w:rsidRPr="00D630C9" w:rsidRDefault="00D630C9" w:rsidP="008F2BE7">
      <w:pPr>
        <w:pStyle w:val="Heading2"/>
        <w:rPr>
          <w:rFonts w:asciiTheme="minorHAnsi" w:hAnsiTheme="minorHAnsi" w:cstheme="minorHAnsi"/>
          <w:b/>
          <w:color w:val="auto"/>
          <w:sz w:val="28"/>
          <w:szCs w:val="28"/>
        </w:rPr>
      </w:pPr>
      <w:r w:rsidRPr="00D630C9">
        <w:rPr>
          <w:rFonts w:asciiTheme="minorHAnsi" w:hAnsiTheme="minorHAnsi" w:cstheme="minorHAnsi"/>
          <w:b/>
          <w:color w:val="auto"/>
          <w:sz w:val="28"/>
          <w:szCs w:val="28"/>
        </w:rPr>
        <w:t>National Cancer Audit Collaborating Centre –</w:t>
      </w:r>
      <w:r w:rsidR="00AF51D9">
        <w:rPr>
          <w:rFonts w:asciiTheme="minorHAnsi" w:hAnsiTheme="minorHAnsi" w:cstheme="minorHAnsi"/>
          <w:b/>
          <w:i/>
          <w:color w:val="auto"/>
          <w:sz w:val="28"/>
          <w:szCs w:val="28"/>
        </w:rPr>
        <w:t>Ovarian</w:t>
      </w:r>
      <w:r w:rsidR="006B7664">
        <w:rPr>
          <w:rFonts w:asciiTheme="minorHAnsi" w:hAnsiTheme="minorHAnsi" w:cstheme="minorHAnsi"/>
          <w:b/>
          <w:i/>
          <w:color w:val="auto"/>
          <w:sz w:val="28"/>
          <w:szCs w:val="28"/>
        </w:rPr>
        <w:t xml:space="preserve"> </w:t>
      </w:r>
      <w:r>
        <w:rPr>
          <w:rFonts w:asciiTheme="minorHAnsi" w:hAnsiTheme="minorHAnsi" w:cstheme="minorHAnsi"/>
          <w:b/>
          <w:i/>
          <w:color w:val="auto"/>
          <w:sz w:val="28"/>
          <w:szCs w:val="28"/>
        </w:rPr>
        <w:t>C</w:t>
      </w:r>
      <w:r w:rsidRPr="00D630C9">
        <w:rPr>
          <w:rFonts w:asciiTheme="minorHAnsi" w:hAnsiTheme="minorHAnsi" w:cstheme="minorHAnsi"/>
          <w:b/>
          <w:i/>
          <w:color w:val="auto"/>
          <w:sz w:val="28"/>
          <w:szCs w:val="28"/>
        </w:rPr>
        <w:t>ancer Audit Clinical Co-Lead (</w:t>
      </w:r>
      <w:r w:rsidR="00AF51D9">
        <w:rPr>
          <w:rFonts w:asciiTheme="minorHAnsi" w:hAnsiTheme="minorHAnsi" w:cstheme="minorHAnsi"/>
          <w:b/>
          <w:i/>
          <w:color w:val="auto"/>
          <w:sz w:val="28"/>
          <w:szCs w:val="28"/>
        </w:rPr>
        <w:t>Surgery</w:t>
      </w:r>
      <w:r w:rsidRPr="00D630C9">
        <w:rPr>
          <w:rFonts w:asciiTheme="minorHAnsi" w:hAnsiTheme="minorHAnsi" w:cstheme="minorHAnsi"/>
          <w:b/>
          <w:i/>
          <w:color w:val="auto"/>
          <w:sz w:val="28"/>
          <w:szCs w:val="28"/>
        </w:rPr>
        <w:t>)</w:t>
      </w:r>
    </w:p>
    <w:p w14:paraId="356D8F9B" w14:textId="77777777" w:rsidR="00D630C9" w:rsidRPr="00D630C9" w:rsidRDefault="00D630C9" w:rsidP="008F2BE7">
      <w:pPr>
        <w:pStyle w:val="Heading2"/>
        <w:rPr>
          <w:rFonts w:asciiTheme="minorHAnsi" w:hAnsiTheme="minorHAnsi" w:cstheme="minorHAnsi"/>
          <w:color w:val="auto"/>
          <w:sz w:val="22"/>
          <w:szCs w:val="22"/>
        </w:rPr>
      </w:pPr>
    </w:p>
    <w:p w14:paraId="472AF205" w14:textId="3404FD0D" w:rsidR="00D630C9" w:rsidRPr="00D630C9" w:rsidRDefault="00D630C9" w:rsidP="008F2BE7">
      <w:pPr>
        <w:pStyle w:val="Heading2"/>
        <w:rPr>
          <w:rFonts w:asciiTheme="minorHAnsi" w:hAnsiTheme="minorHAnsi" w:cstheme="minorHAnsi"/>
          <w:b/>
          <w:color w:val="auto"/>
          <w:sz w:val="22"/>
          <w:szCs w:val="22"/>
        </w:rPr>
      </w:pPr>
      <w:r w:rsidRPr="00D630C9">
        <w:rPr>
          <w:rFonts w:asciiTheme="minorHAnsi" w:hAnsiTheme="minorHAnsi" w:cstheme="minorHAnsi"/>
          <w:b/>
          <w:color w:val="auto"/>
          <w:sz w:val="22"/>
          <w:szCs w:val="22"/>
        </w:rPr>
        <w:t xml:space="preserve">National Cancer Audit Collaborating Centre </w:t>
      </w:r>
    </w:p>
    <w:p w14:paraId="559372F2" w14:textId="261AF23C" w:rsidR="00D630C9" w:rsidRDefault="00BA3171" w:rsidP="008F2BE7">
      <w:pPr>
        <w:rPr>
          <w:rFonts w:cstheme="minorHAnsi"/>
        </w:rPr>
      </w:pPr>
      <w:r>
        <w:rPr>
          <w:rFonts w:cstheme="minorHAnsi"/>
        </w:rPr>
        <w:t xml:space="preserve">Evaluating and where necessary improving the </w:t>
      </w:r>
      <w:r w:rsidR="00D630C9" w:rsidRPr="004F6B18">
        <w:rPr>
          <w:rFonts w:cstheme="minorHAnsi"/>
        </w:rPr>
        <w:t xml:space="preserve">treatment </w:t>
      </w:r>
      <w:r>
        <w:rPr>
          <w:rFonts w:cstheme="minorHAnsi"/>
        </w:rPr>
        <w:t xml:space="preserve">for cancer patients </w:t>
      </w:r>
      <w:r w:rsidR="00D630C9" w:rsidRPr="004F6B18">
        <w:rPr>
          <w:rFonts w:cstheme="minorHAnsi"/>
        </w:rPr>
        <w:t xml:space="preserve">is a key priority for the NHS Cancer Programme, and the Quality Statement for Cancer Wales. </w:t>
      </w:r>
      <w:r w:rsidR="003C1C16">
        <w:rPr>
          <w:rFonts w:cstheme="minorHAnsi"/>
        </w:rPr>
        <w:t>NATCAN was commissioned</w:t>
      </w:r>
      <w:r w:rsidR="003C1C16" w:rsidRPr="003C1C16">
        <w:rPr>
          <w:rFonts w:cstheme="minorHAnsi"/>
        </w:rPr>
        <w:t xml:space="preserve"> for an initial three-year period by the Healthcare Quality Improvement Partnership on behalf of NHS England and the Welsh government. NATCAN’s contract has since been extended for a further two years, enabling the delivery of its ten cancer audits until September 2027.</w:t>
      </w:r>
      <w:r w:rsidR="003C1C16">
        <w:rPr>
          <w:rFonts w:cstheme="minorHAnsi"/>
        </w:rPr>
        <w:t xml:space="preserve"> </w:t>
      </w:r>
    </w:p>
    <w:p w14:paraId="14AD928C" w14:textId="77777777" w:rsidR="00D630C9" w:rsidRPr="004F6B18" w:rsidRDefault="00D630C9" w:rsidP="008F2BE7">
      <w:pPr>
        <w:rPr>
          <w:rFonts w:cstheme="minorHAnsi"/>
        </w:rPr>
      </w:pPr>
    </w:p>
    <w:p w14:paraId="6FC93B38" w14:textId="4235D436" w:rsidR="00EF4A15" w:rsidRDefault="00F25EF9" w:rsidP="008F2BE7">
      <w:pPr>
        <w:rPr>
          <w:rFonts w:cstheme="minorHAnsi"/>
        </w:rPr>
      </w:pPr>
      <w:hyperlink r:id="rId13" w:history="1">
        <w:r w:rsidRPr="003C1C16">
          <w:rPr>
            <w:rStyle w:val="Hyperlink"/>
            <w:rFonts w:cstheme="minorHAnsi"/>
          </w:rPr>
          <w:t>NATCAN</w:t>
        </w:r>
      </w:hyperlink>
      <w:r w:rsidRPr="003C1C16">
        <w:rPr>
          <w:rFonts w:cstheme="minorHAnsi"/>
        </w:rPr>
        <w:t xml:space="preserve"> is part of the National Clinical Audit and Patient Outcomes Programme (NCAPOP). NATCAN is home to all ten national cancer audits</w:t>
      </w:r>
      <w:r w:rsidR="008C1B4C" w:rsidRPr="003C1C16">
        <w:rPr>
          <w:rFonts w:cstheme="minorHAnsi"/>
        </w:rPr>
        <w:t xml:space="preserve"> including </w:t>
      </w:r>
      <w:r w:rsidR="00EF4A15" w:rsidRPr="003C1C16">
        <w:rPr>
          <w:rFonts w:cstheme="minorHAnsi"/>
        </w:rPr>
        <w:t>bowel, breast (primary and metastatic), kidney, lung, non-Hodgkin lymphoma, oesophago-gastric, ovarian, pancreatic and prostate</w:t>
      </w:r>
      <w:r w:rsidR="00EF4A15" w:rsidRPr="00EF4A15">
        <w:rPr>
          <w:rFonts w:cstheme="minorHAnsi"/>
        </w:rPr>
        <w:t xml:space="preserve"> cancers.</w:t>
      </w:r>
    </w:p>
    <w:p w14:paraId="3093599E" w14:textId="77777777" w:rsidR="00EF4A15" w:rsidRDefault="00EF4A15" w:rsidP="008F2BE7">
      <w:pPr>
        <w:rPr>
          <w:rFonts w:cstheme="minorHAnsi"/>
        </w:rPr>
      </w:pPr>
    </w:p>
    <w:p w14:paraId="71CEB6BB" w14:textId="77777777" w:rsidR="00EF4A15" w:rsidRDefault="00EF4A15" w:rsidP="008F2BE7">
      <w:pPr>
        <w:rPr>
          <w:rFonts w:cstheme="minorHAnsi"/>
        </w:rPr>
      </w:pPr>
    </w:p>
    <w:p w14:paraId="61DBB629" w14:textId="291B53FC" w:rsidR="00D630C9" w:rsidRDefault="0088081D" w:rsidP="008F2BE7">
      <w:pPr>
        <w:rPr>
          <w:rFonts w:ascii="Calibri" w:hAnsi="Calibri" w:cs="Calibri"/>
          <w:color w:val="000000"/>
        </w:rPr>
      </w:pPr>
      <w:r>
        <w:rPr>
          <w:rFonts w:ascii="Calibri" w:hAnsi="Calibri" w:cs="Calibri"/>
          <w:color w:val="000000"/>
        </w:rPr>
        <w:t>NATCAN</w:t>
      </w:r>
      <w:r w:rsidR="00D630C9" w:rsidRPr="00055E30">
        <w:rPr>
          <w:rFonts w:ascii="Calibri" w:hAnsi="Calibri" w:cs="Calibri"/>
          <w:color w:val="000000"/>
        </w:rPr>
        <w:t xml:space="preserve"> aims to:</w:t>
      </w:r>
    </w:p>
    <w:p w14:paraId="74E270A6" w14:textId="77777777" w:rsidR="00D630C9" w:rsidRPr="004F6B18" w:rsidRDefault="00D630C9" w:rsidP="008F2BE7">
      <w:pPr>
        <w:rPr>
          <w:rFonts w:ascii="Calibri" w:hAnsi="Calibri" w:cs="Calibri"/>
          <w:color w:val="000000"/>
        </w:rPr>
      </w:pPr>
    </w:p>
    <w:p w14:paraId="44E830AA" w14:textId="77777777" w:rsidR="00D630C9" w:rsidRPr="004F6B18" w:rsidRDefault="00D630C9" w:rsidP="008F2BE7">
      <w:pPr>
        <w:numPr>
          <w:ilvl w:val="0"/>
          <w:numId w:val="38"/>
        </w:numPr>
        <w:suppressAutoHyphens w:val="0"/>
        <w:rPr>
          <w:rFonts w:ascii="Calibri" w:hAnsi="Calibri" w:cs="Calibri"/>
          <w:color w:val="000000"/>
        </w:rPr>
      </w:pPr>
      <w:r w:rsidRPr="004F6B18">
        <w:rPr>
          <w:rFonts w:ascii="Calibri" w:hAnsi="Calibri" w:cs="Calibri"/>
          <w:color w:val="000000"/>
        </w:rPr>
        <w:t xml:space="preserve">Provide regular and timely evidence to cancer services of where patterns of care in England and Wales vary. </w:t>
      </w:r>
    </w:p>
    <w:p w14:paraId="1A9FC792" w14:textId="556EF3B3" w:rsidR="00D630C9" w:rsidRPr="004F6B18" w:rsidRDefault="00D630C9" w:rsidP="008F2BE7">
      <w:pPr>
        <w:numPr>
          <w:ilvl w:val="0"/>
          <w:numId w:val="38"/>
        </w:numPr>
        <w:suppressAutoHyphens w:val="0"/>
        <w:rPr>
          <w:rFonts w:ascii="Calibri" w:hAnsi="Calibri" w:cs="Calibri"/>
          <w:color w:val="000000"/>
        </w:rPr>
      </w:pPr>
      <w:r w:rsidRPr="004F6B18">
        <w:rPr>
          <w:rFonts w:ascii="Calibri" w:hAnsi="Calibri" w:cs="Calibri"/>
          <w:color w:val="000000"/>
        </w:rPr>
        <w:t>Support NHS services to identify the reasons for the variation in care in order to guide quality improvement initiatives.</w:t>
      </w:r>
    </w:p>
    <w:p w14:paraId="7EB7EF65" w14:textId="77777777" w:rsidR="00D630C9" w:rsidRPr="004F6B18" w:rsidRDefault="00D630C9" w:rsidP="008F2BE7">
      <w:pPr>
        <w:numPr>
          <w:ilvl w:val="0"/>
          <w:numId w:val="38"/>
        </w:numPr>
        <w:suppressAutoHyphens w:val="0"/>
        <w:rPr>
          <w:rFonts w:ascii="Calibri" w:hAnsi="Calibri" w:cs="Calibri"/>
          <w:color w:val="000000"/>
        </w:rPr>
      </w:pPr>
      <w:r w:rsidRPr="004F6B18">
        <w:rPr>
          <w:rFonts w:ascii="Calibri" w:hAnsi="Calibri" w:cs="Calibri"/>
          <w:color w:val="000000"/>
        </w:rPr>
        <w:t>Stimulate improvements in cancer detection, treatment and outcomes including survival.</w:t>
      </w:r>
    </w:p>
    <w:p w14:paraId="67ACB512" w14:textId="77777777" w:rsidR="00AF51D9" w:rsidRDefault="00AF51D9" w:rsidP="008F2BE7">
      <w:pPr>
        <w:rPr>
          <w:rStyle w:val="Hyperlink"/>
          <w:rFonts w:cstheme="minorHAnsi"/>
        </w:rPr>
      </w:pPr>
    </w:p>
    <w:p w14:paraId="3E03307C" w14:textId="407B0787" w:rsidR="00D630C9" w:rsidRPr="004F6B18" w:rsidRDefault="00AF51D9" w:rsidP="008F2BE7">
      <w:pPr>
        <w:rPr>
          <w:rFonts w:cstheme="minorHAnsi"/>
        </w:rPr>
      </w:pPr>
      <w:r>
        <w:rPr>
          <w:rFonts w:cstheme="minorHAnsi"/>
        </w:rPr>
        <w:t xml:space="preserve">From 1 October 2022, </w:t>
      </w:r>
      <w:r w:rsidR="00D630C9" w:rsidRPr="004F6B18">
        <w:rPr>
          <w:rFonts w:cstheme="minorHAnsi"/>
        </w:rPr>
        <w:t xml:space="preserve">NATCAN </w:t>
      </w:r>
      <w:r>
        <w:rPr>
          <w:rFonts w:cstheme="minorHAnsi"/>
        </w:rPr>
        <w:t>has been</w:t>
      </w:r>
      <w:r w:rsidR="00D630C9" w:rsidRPr="004F6B18">
        <w:rPr>
          <w:rFonts w:cstheme="minorHAnsi"/>
        </w:rPr>
        <w:t xml:space="preserve"> delivered by the CEU</w:t>
      </w:r>
      <w:r w:rsidR="00124115">
        <w:rPr>
          <w:rFonts w:cstheme="minorHAnsi"/>
        </w:rPr>
        <w:t xml:space="preserve"> </w:t>
      </w:r>
      <w:r w:rsidR="00D630C9" w:rsidRPr="004F6B18">
        <w:rPr>
          <w:rFonts w:cstheme="minorHAnsi"/>
        </w:rPr>
        <w:t xml:space="preserve">at the RCSEng. The CEU is a collaboration between </w:t>
      </w:r>
      <w:r w:rsidR="00BA3171">
        <w:rPr>
          <w:rFonts w:cstheme="minorHAnsi"/>
        </w:rPr>
        <w:t xml:space="preserve">the </w:t>
      </w:r>
      <w:r w:rsidR="00D630C9" w:rsidRPr="004F6B18">
        <w:rPr>
          <w:rFonts w:cstheme="minorHAnsi"/>
        </w:rPr>
        <w:t>RCSEng and the LSHTM</w:t>
      </w:r>
      <w:r>
        <w:rPr>
          <w:rFonts w:cstheme="minorHAnsi"/>
        </w:rPr>
        <w:t>.</w:t>
      </w:r>
    </w:p>
    <w:p w14:paraId="1B67E3FC" w14:textId="77777777" w:rsidR="00D630C9" w:rsidRPr="003379A3" w:rsidRDefault="00D630C9" w:rsidP="008F2BE7">
      <w:pPr>
        <w:rPr>
          <w:rFonts w:cstheme="minorHAnsi"/>
          <w:color w:val="000000"/>
        </w:rPr>
      </w:pPr>
    </w:p>
    <w:p w14:paraId="712A1EC9" w14:textId="331D0F37" w:rsidR="00FB66F1" w:rsidRPr="003E3551" w:rsidRDefault="00D630C9" w:rsidP="00FB66F1">
      <w:pPr>
        <w:spacing w:line="276" w:lineRule="auto"/>
        <w:rPr>
          <w:rFonts w:cstheme="minorHAnsi"/>
        </w:rPr>
      </w:pPr>
      <w:r w:rsidRPr="003379A3">
        <w:rPr>
          <w:rFonts w:cstheme="minorHAnsi"/>
          <w:color w:val="000000"/>
        </w:rPr>
        <w:t>NATCAN collaborate</w:t>
      </w:r>
      <w:r w:rsidR="00AF51D9">
        <w:rPr>
          <w:rFonts w:cstheme="minorHAnsi"/>
          <w:color w:val="000000"/>
        </w:rPr>
        <w:t>s</w:t>
      </w:r>
      <w:r w:rsidRPr="003379A3">
        <w:rPr>
          <w:rFonts w:cstheme="minorHAnsi"/>
          <w:color w:val="000000"/>
        </w:rPr>
        <w:t xml:space="preserve"> closely with professional groups, clinicians and patient charities to ensure that all relevant stakeholders inform the quality improvement goals of each audit. </w:t>
      </w:r>
      <w:r w:rsidR="00BA3171">
        <w:rPr>
          <w:rFonts w:cstheme="minorHAnsi"/>
          <w:color w:val="000000"/>
        </w:rPr>
        <w:t xml:space="preserve">NATCAN </w:t>
      </w:r>
      <w:r w:rsidR="00AF51D9">
        <w:rPr>
          <w:rFonts w:cstheme="minorHAnsi"/>
          <w:color w:val="000000"/>
        </w:rPr>
        <w:t>has</w:t>
      </w:r>
      <w:r w:rsidRPr="003379A3">
        <w:rPr>
          <w:rFonts w:cstheme="minorHAnsi"/>
          <w:color w:val="000000"/>
        </w:rPr>
        <w:t xml:space="preserve"> approximately </w:t>
      </w:r>
      <w:r w:rsidR="004651CF">
        <w:rPr>
          <w:rFonts w:cstheme="minorHAnsi"/>
          <w:color w:val="000000"/>
        </w:rPr>
        <w:t>45</w:t>
      </w:r>
      <w:r w:rsidRPr="003379A3">
        <w:rPr>
          <w:rFonts w:cstheme="minorHAnsi"/>
          <w:color w:val="000000"/>
        </w:rPr>
        <w:t xml:space="preserve"> staff from a range of disciplines including statistics, data science, health services research, epidemiology, healthcare quality improvement and clinical audit management. It </w:t>
      </w:r>
      <w:r w:rsidR="00AF51D9">
        <w:rPr>
          <w:rFonts w:cstheme="minorHAnsi"/>
          <w:color w:val="000000"/>
        </w:rPr>
        <w:t>is</w:t>
      </w:r>
      <w:r w:rsidRPr="003379A3">
        <w:rPr>
          <w:rFonts w:cstheme="minorHAnsi"/>
          <w:color w:val="000000"/>
        </w:rPr>
        <w:t xml:space="preserve"> led by Dr Julie Nossiter, Director of Operations</w:t>
      </w:r>
      <w:r w:rsidR="00BA3171">
        <w:rPr>
          <w:rFonts w:cstheme="minorHAnsi"/>
          <w:color w:val="000000"/>
        </w:rPr>
        <w:t>, NATCAN;</w:t>
      </w:r>
      <w:r w:rsidRPr="003379A3">
        <w:rPr>
          <w:rFonts w:cstheme="minorHAnsi"/>
          <w:color w:val="000000"/>
        </w:rPr>
        <w:t xml:space="preserve"> Prof David Cromwell, </w:t>
      </w:r>
      <w:r w:rsidR="00BA3171">
        <w:rPr>
          <w:rFonts w:cstheme="minorHAnsi"/>
          <w:color w:val="000000"/>
        </w:rPr>
        <w:t xml:space="preserve">Director of the CEU and Professor of Health Services Research, LSHTM; </w:t>
      </w:r>
      <w:r w:rsidRPr="003379A3">
        <w:rPr>
          <w:rFonts w:cstheme="minorHAnsi"/>
          <w:color w:val="000000"/>
        </w:rPr>
        <w:t xml:space="preserve">Dr Kate Walker, </w:t>
      </w:r>
      <w:r w:rsidR="00BA3171">
        <w:rPr>
          <w:rFonts w:cstheme="minorHAnsi"/>
          <w:color w:val="000000"/>
        </w:rPr>
        <w:t>Professor of Medical Statistics, LSHTM</w:t>
      </w:r>
      <w:r w:rsidR="00A416F0">
        <w:rPr>
          <w:rFonts w:cstheme="minorHAnsi"/>
          <w:color w:val="000000"/>
        </w:rPr>
        <w:t xml:space="preserve"> and</w:t>
      </w:r>
      <w:r w:rsidR="003C1C16">
        <w:rPr>
          <w:rFonts w:cstheme="minorHAnsi"/>
          <w:color w:val="000000"/>
        </w:rPr>
        <w:t xml:space="preserve"> </w:t>
      </w:r>
      <w:r w:rsidRPr="003379A3">
        <w:rPr>
          <w:rFonts w:cstheme="minorHAnsi"/>
          <w:color w:val="000000"/>
        </w:rPr>
        <w:t>Prof Jan van der Meulen</w:t>
      </w:r>
      <w:r w:rsidR="00BA3171">
        <w:rPr>
          <w:rFonts w:cstheme="minorHAnsi"/>
          <w:color w:val="000000"/>
        </w:rPr>
        <w:t>, Professor of Clinical Epidemiology,</w:t>
      </w:r>
      <w:r w:rsidR="00BA3171" w:rsidRPr="003379A3" w:rsidDel="00BA3171">
        <w:rPr>
          <w:rFonts w:cstheme="minorHAnsi"/>
          <w:color w:val="000000"/>
        </w:rPr>
        <w:t xml:space="preserve"> </w:t>
      </w:r>
      <w:r w:rsidRPr="003379A3">
        <w:rPr>
          <w:rFonts w:cstheme="minorHAnsi"/>
          <w:color w:val="000000"/>
        </w:rPr>
        <w:t>LSHTM</w:t>
      </w:r>
      <w:r w:rsidR="00A416F0">
        <w:rPr>
          <w:rFonts w:cstheme="minorHAnsi"/>
          <w:color w:val="000000"/>
        </w:rPr>
        <w:t xml:space="preserve">. </w:t>
      </w:r>
      <w:r w:rsidR="00FB66F1">
        <w:rPr>
          <w:rFonts w:cstheme="minorHAnsi"/>
          <w:color w:val="000000"/>
        </w:rPr>
        <w:t>NATCAN is currently recruiting for our next Clinical Director.</w:t>
      </w:r>
    </w:p>
    <w:p w14:paraId="0F0144AC" w14:textId="77777777" w:rsidR="00D630C9" w:rsidRDefault="00D630C9" w:rsidP="008F2BE7">
      <w:pPr>
        <w:rPr>
          <w:rFonts w:cstheme="minorHAnsi"/>
          <w:color w:val="000000"/>
        </w:rPr>
      </w:pPr>
    </w:p>
    <w:p w14:paraId="3EB43BE6" w14:textId="531D241C" w:rsidR="00D630C9" w:rsidRPr="004F6B18" w:rsidRDefault="00D630C9" w:rsidP="008F2BE7">
      <w:pPr>
        <w:rPr>
          <w:rFonts w:cstheme="minorHAnsi"/>
        </w:rPr>
      </w:pPr>
      <w:r w:rsidRPr="004F6B18">
        <w:rPr>
          <w:rFonts w:cstheme="minorHAnsi"/>
        </w:rPr>
        <w:t xml:space="preserve">NATCAN </w:t>
      </w:r>
      <w:r w:rsidR="00AF51D9">
        <w:rPr>
          <w:rFonts w:cstheme="minorHAnsi"/>
        </w:rPr>
        <w:t>is</w:t>
      </w:r>
      <w:r w:rsidRPr="004F6B18">
        <w:rPr>
          <w:rFonts w:cstheme="minorHAnsi"/>
        </w:rPr>
        <w:t xml:space="preserve"> a </w:t>
      </w:r>
      <w:r w:rsidR="00BA3171">
        <w:rPr>
          <w:rFonts w:cstheme="minorHAnsi"/>
        </w:rPr>
        <w:t xml:space="preserve">key </w:t>
      </w:r>
      <w:r w:rsidRPr="004F6B18">
        <w:rPr>
          <w:rFonts w:cstheme="minorHAnsi"/>
        </w:rPr>
        <w:t>source of information that supports various quality ass</w:t>
      </w:r>
      <w:r w:rsidR="00BA3171">
        <w:rPr>
          <w:rFonts w:cstheme="minorHAnsi"/>
        </w:rPr>
        <w:t xml:space="preserve">essment </w:t>
      </w:r>
      <w:r w:rsidRPr="004F6B18">
        <w:rPr>
          <w:rFonts w:cstheme="minorHAnsi"/>
        </w:rPr>
        <w:t>and improvement activities, both at a local level (by NHS trusts</w:t>
      </w:r>
      <w:r w:rsidR="00BA3171">
        <w:rPr>
          <w:rFonts w:cstheme="minorHAnsi"/>
        </w:rPr>
        <w:t xml:space="preserve"> and boards</w:t>
      </w:r>
      <w:r w:rsidRPr="004F6B18">
        <w:rPr>
          <w:rFonts w:cstheme="minorHAnsi"/>
        </w:rPr>
        <w:t xml:space="preserve">, Cancer Alliances, Integrated care Systems) and at a national level (e.g., CQC inspection and regulatory work). The activities of </w:t>
      </w:r>
      <w:r w:rsidR="00BA3171">
        <w:rPr>
          <w:rFonts w:cstheme="minorHAnsi"/>
        </w:rPr>
        <w:t>NATCAN</w:t>
      </w:r>
      <w:r w:rsidRPr="004F6B18">
        <w:rPr>
          <w:rFonts w:cstheme="minorHAnsi"/>
        </w:rPr>
        <w:t xml:space="preserve"> and the individual audits will drive quality improvement across the country aiming to help cancer services reach the highest standards possible.</w:t>
      </w:r>
    </w:p>
    <w:p w14:paraId="236AAFFD" w14:textId="77777777" w:rsidR="00D630C9" w:rsidRPr="003379A3" w:rsidRDefault="00D630C9" w:rsidP="008F2BE7">
      <w:pPr>
        <w:spacing w:line="276" w:lineRule="auto"/>
        <w:rPr>
          <w:rFonts w:cstheme="minorHAnsi"/>
          <w:color w:val="000000"/>
        </w:rPr>
      </w:pPr>
    </w:p>
    <w:p w14:paraId="4EEE30AF" w14:textId="77777777" w:rsidR="00D630C9" w:rsidRPr="003C1C16" w:rsidRDefault="00D630C9" w:rsidP="008F2BE7">
      <w:pPr>
        <w:rPr>
          <w:rFonts w:cstheme="minorHAnsi"/>
          <w:b/>
        </w:rPr>
      </w:pPr>
      <w:r w:rsidRPr="003C1C16">
        <w:rPr>
          <w:rFonts w:cstheme="minorHAnsi"/>
          <w:b/>
        </w:rPr>
        <w:t>Clinical Effectiveness Unit</w:t>
      </w:r>
    </w:p>
    <w:p w14:paraId="096BC659" w14:textId="77777777" w:rsidR="00D630C9" w:rsidRPr="00AF51D9" w:rsidRDefault="00D630C9" w:rsidP="008F2BE7">
      <w:pPr>
        <w:rPr>
          <w:rFonts w:cstheme="minorHAnsi"/>
          <w:highlight w:val="yellow"/>
        </w:rPr>
      </w:pPr>
    </w:p>
    <w:p w14:paraId="16359B68" w14:textId="77777777" w:rsidR="00FD1E43" w:rsidRDefault="00034590" w:rsidP="00034590">
      <w:pPr>
        <w:spacing w:line="276" w:lineRule="auto"/>
        <w:rPr>
          <w:rFonts w:cstheme="minorHAnsi"/>
        </w:rPr>
      </w:pPr>
      <w:r w:rsidRPr="003379A3">
        <w:rPr>
          <w:rFonts w:cstheme="minorHAnsi"/>
        </w:rPr>
        <w:t xml:space="preserve">The work of the CEU involves carrying out national clinical audits, developing audit methodologies and producing evidence on clinical and cost effectiveness. An essential element of the CEU’s strategy is that it considers audit </w:t>
      </w:r>
    </w:p>
    <w:p w14:paraId="53A9E041" w14:textId="77777777" w:rsidR="00FD1E43" w:rsidRDefault="00FD1E43" w:rsidP="00034590">
      <w:pPr>
        <w:spacing w:line="276" w:lineRule="auto"/>
        <w:rPr>
          <w:rFonts w:cstheme="minorHAnsi"/>
        </w:rPr>
      </w:pPr>
    </w:p>
    <w:p w14:paraId="091EBC10" w14:textId="77777777" w:rsidR="00FD1E43" w:rsidRDefault="00FD1E43" w:rsidP="00034590">
      <w:pPr>
        <w:spacing w:line="276" w:lineRule="auto"/>
        <w:rPr>
          <w:rFonts w:cstheme="minorHAnsi"/>
        </w:rPr>
      </w:pPr>
    </w:p>
    <w:p w14:paraId="4D961E44" w14:textId="77777777" w:rsidR="00FD1E43" w:rsidRDefault="00FD1E43" w:rsidP="00034590">
      <w:pPr>
        <w:spacing w:line="276" w:lineRule="auto"/>
        <w:rPr>
          <w:rFonts w:cstheme="minorHAnsi"/>
        </w:rPr>
      </w:pPr>
    </w:p>
    <w:p w14:paraId="775B0440" w14:textId="7B217518" w:rsidR="00034590" w:rsidRPr="00B77FDA" w:rsidRDefault="00034590" w:rsidP="00034590">
      <w:pPr>
        <w:spacing w:line="276" w:lineRule="auto"/>
        <w:rPr>
          <w:rFonts w:cstheme="minorHAnsi"/>
          <w:highlight w:val="yellow"/>
        </w:rPr>
      </w:pPr>
      <w:r w:rsidRPr="003379A3">
        <w:rPr>
          <w:rFonts w:cstheme="minorHAnsi"/>
        </w:rPr>
        <w:t>projects as e</w:t>
      </w:r>
      <w:r w:rsidRPr="003379A3">
        <w:rPr>
          <w:rFonts w:cstheme="minorHAnsi"/>
          <w:i/>
          <w:iCs/>
        </w:rPr>
        <w:t>pidemiological studies</w:t>
      </w:r>
      <w:r w:rsidRPr="003379A3">
        <w:rPr>
          <w:rFonts w:cstheme="minorHAnsi"/>
        </w:rPr>
        <w:t xml:space="preserve"> of the quality of hospital care. Epidemiological methods are used to generate high quality evidence on the </w:t>
      </w:r>
      <w:r w:rsidRPr="003379A3">
        <w:rPr>
          <w:rFonts w:cstheme="minorHAnsi"/>
          <w:i/>
          <w:iCs/>
        </w:rPr>
        <w:t xml:space="preserve">processes </w:t>
      </w:r>
      <w:r w:rsidRPr="003379A3">
        <w:rPr>
          <w:rFonts w:cstheme="minorHAnsi"/>
        </w:rPr>
        <w:t xml:space="preserve">and </w:t>
      </w:r>
      <w:r w:rsidRPr="003379A3">
        <w:rPr>
          <w:rFonts w:cstheme="minorHAnsi"/>
          <w:i/>
          <w:iCs/>
        </w:rPr>
        <w:t>outcomes</w:t>
      </w:r>
      <w:r w:rsidRPr="003379A3">
        <w:rPr>
          <w:rFonts w:cstheme="minorHAnsi"/>
        </w:rPr>
        <w:t xml:space="preserve"> of hospital care as well as on their </w:t>
      </w:r>
      <w:r w:rsidRPr="003379A3">
        <w:rPr>
          <w:rFonts w:cstheme="minorHAnsi"/>
          <w:i/>
          <w:iCs/>
        </w:rPr>
        <w:t>determinants.</w:t>
      </w:r>
      <w:r w:rsidRPr="003379A3">
        <w:rPr>
          <w:rFonts w:cstheme="minorHAnsi"/>
          <w:iCs/>
        </w:rPr>
        <w:t xml:space="preserve"> Another important feature of the CEU’s strategy is the emphasis it gives to joint clinical and methodological leadership.</w:t>
      </w:r>
    </w:p>
    <w:p w14:paraId="63EABDC6" w14:textId="77777777" w:rsidR="00034590" w:rsidRPr="00AF51D9" w:rsidRDefault="00034590" w:rsidP="008F2BE7">
      <w:pPr>
        <w:spacing w:line="276" w:lineRule="auto"/>
        <w:rPr>
          <w:rFonts w:cstheme="minorHAnsi"/>
          <w:highlight w:val="yellow"/>
        </w:rPr>
      </w:pPr>
    </w:p>
    <w:p w14:paraId="2F497CE7" w14:textId="33DAA65C" w:rsidR="00D630C9" w:rsidRDefault="00D630C9" w:rsidP="008F2BE7">
      <w:pPr>
        <w:autoSpaceDE w:val="0"/>
        <w:autoSpaceDN w:val="0"/>
        <w:adjustRightInd w:val="0"/>
        <w:rPr>
          <w:rFonts w:cstheme="minorHAnsi"/>
          <w:b/>
          <w:color w:val="000000"/>
          <w:szCs w:val="22"/>
        </w:rPr>
      </w:pPr>
      <w:r>
        <w:rPr>
          <w:rFonts w:cstheme="minorHAnsi"/>
          <w:b/>
          <w:color w:val="000000"/>
          <w:szCs w:val="22"/>
        </w:rPr>
        <w:t xml:space="preserve">National </w:t>
      </w:r>
      <w:r w:rsidR="00AF51D9">
        <w:rPr>
          <w:rFonts w:cstheme="minorHAnsi"/>
          <w:b/>
          <w:color w:val="000000"/>
          <w:szCs w:val="22"/>
        </w:rPr>
        <w:t>Ovarian</w:t>
      </w:r>
      <w:r w:rsidR="006B7664">
        <w:rPr>
          <w:rFonts w:cstheme="minorHAnsi"/>
          <w:b/>
          <w:color w:val="000000"/>
          <w:szCs w:val="22"/>
        </w:rPr>
        <w:t xml:space="preserve"> </w:t>
      </w:r>
      <w:r>
        <w:rPr>
          <w:rFonts w:cstheme="minorHAnsi"/>
          <w:b/>
          <w:color w:val="000000"/>
          <w:szCs w:val="22"/>
        </w:rPr>
        <w:t>Cancer Audit</w:t>
      </w:r>
    </w:p>
    <w:p w14:paraId="31496E2E" w14:textId="77777777" w:rsidR="00D630C9" w:rsidRDefault="00D630C9" w:rsidP="008F2BE7">
      <w:pPr>
        <w:autoSpaceDE w:val="0"/>
        <w:autoSpaceDN w:val="0"/>
        <w:adjustRightInd w:val="0"/>
        <w:rPr>
          <w:rFonts w:cstheme="minorHAnsi"/>
          <w:b/>
          <w:color w:val="000000"/>
          <w:szCs w:val="22"/>
        </w:rPr>
      </w:pPr>
    </w:p>
    <w:p w14:paraId="61E309E3" w14:textId="128A4310" w:rsidR="003C1C16" w:rsidRPr="00D630C9" w:rsidRDefault="00D630C9" w:rsidP="008F2BE7">
      <w:pPr>
        <w:pStyle w:val="CommentText"/>
        <w:rPr>
          <w:rFonts w:ascii="Calibri" w:hAnsi="Calibri" w:cs="Calibri"/>
          <w:sz w:val="22"/>
          <w:szCs w:val="22"/>
        </w:rPr>
      </w:pPr>
      <w:r w:rsidRPr="00D630C9">
        <w:rPr>
          <w:rFonts w:ascii="Calibri" w:hAnsi="Calibri" w:cs="Calibri"/>
          <w:sz w:val="22"/>
          <w:szCs w:val="22"/>
        </w:rPr>
        <w:t xml:space="preserve">The </w:t>
      </w:r>
      <w:r w:rsidR="006B7664">
        <w:rPr>
          <w:rFonts w:ascii="Calibri" w:hAnsi="Calibri" w:cs="Calibri"/>
          <w:sz w:val="22"/>
          <w:szCs w:val="22"/>
        </w:rPr>
        <w:t xml:space="preserve">National </w:t>
      </w:r>
      <w:r w:rsidR="00AF51D9">
        <w:rPr>
          <w:rFonts w:ascii="Calibri" w:hAnsi="Calibri" w:cs="Calibri"/>
          <w:sz w:val="22"/>
          <w:szCs w:val="22"/>
        </w:rPr>
        <w:t>Ovarian</w:t>
      </w:r>
      <w:r w:rsidR="006B7664">
        <w:rPr>
          <w:rFonts w:ascii="Calibri" w:hAnsi="Calibri" w:cs="Calibri"/>
          <w:sz w:val="22"/>
          <w:szCs w:val="22"/>
        </w:rPr>
        <w:t xml:space="preserve"> </w:t>
      </w:r>
      <w:r w:rsidRPr="00D630C9">
        <w:rPr>
          <w:rFonts w:ascii="Calibri" w:hAnsi="Calibri" w:cs="Calibri"/>
          <w:sz w:val="22"/>
          <w:szCs w:val="22"/>
        </w:rPr>
        <w:t>Cancer Audit evaluate</w:t>
      </w:r>
      <w:r w:rsidR="006B7664">
        <w:rPr>
          <w:rFonts w:ascii="Calibri" w:hAnsi="Calibri" w:cs="Calibri"/>
          <w:sz w:val="22"/>
          <w:szCs w:val="22"/>
        </w:rPr>
        <w:t>s</w:t>
      </w:r>
      <w:r w:rsidRPr="00D630C9">
        <w:rPr>
          <w:rFonts w:ascii="Calibri" w:hAnsi="Calibri" w:cs="Calibri"/>
          <w:sz w:val="22"/>
          <w:szCs w:val="22"/>
        </w:rPr>
        <w:t xml:space="preserve"> </w:t>
      </w:r>
      <w:r w:rsidRPr="00D630C9">
        <w:rPr>
          <w:rFonts w:ascii="Calibri" w:hAnsi="Calibri" w:cs="Calibri"/>
          <w:color w:val="000000"/>
          <w:sz w:val="22"/>
          <w:szCs w:val="22"/>
        </w:rPr>
        <w:t xml:space="preserve">the quality of care received by </w:t>
      </w:r>
      <w:r w:rsidR="00AF51D9">
        <w:rPr>
          <w:rFonts w:ascii="Calibri" w:hAnsi="Calibri" w:cs="Calibri"/>
          <w:color w:val="000000"/>
          <w:sz w:val="22"/>
          <w:szCs w:val="22"/>
        </w:rPr>
        <w:t>women</w:t>
      </w:r>
      <w:r w:rsidRPr="00D630C9">
        <w:rPr>
          <w:rFonts w:ascii="Calibri" w:hAnsi="Calibri" w:cs="Calibri"/>
          <w:color w:val="000000"/>
          <w:sz w:val="22"/>
          <w:szCs w:val="22"/>
        </w:rPr>
        <w:t xml:space="preserve"> </w:t>
      </w:r>
      <w:r w:rsidR="00BA3171">
        <w:rPr>
          <w:rFonts w:ascii="Calibri" w:hAnsi="Calibri" w:cs="Calibri"/>
          <w:color w:val="000000"/>
          <w:sz w:val="22"/>
          <w:szCs w:val="22"/>
        </w:rPr>
        <w:t xml:space="preserve">newly diagnosed </w:t>
      </w:r>
      <w:r w:rsidRPr="00D630C9">
        <w:rPr>
          <w:rFonts w:ascii="Calibri" w:hAnsi="Calibri" w:cs="Calibri"/>
          <w:color w:val="000000"/>
          <w:sz w:val="22"/>
          <w:szCs w:val="22"/>
        </w:rPr>
        <w:t xml:space="preserve">with </w:t>
      </w:r>
      <w:r w:rsidR="00AF51D9">
        <w:rPr>
          <w:rFonts w:ascii="Calibri" w:hAnsi="Calibri" w:cs="Calibri"/>
          <w:color w:val="000000"/>
          <w:sz w:val="22"/>
          <w:szCs w:val="22"/>
        </w:rPr>
        <w:t>ovarian</w:t>
      </w:r>
      <w:r w:rsidR="006B7664">
        <w:rPr>
          <w:rFonts w:ascii="Calibri" w:hAnsi="Calibri" w:cs="Calibri"/>
          <w:color w:val="000000"/>
          <w:sz w:val="22"/>
          <w:szCs w:val="22"/>
        </w:rPr>
        <w:t xml:space="preserve"> </w:t>
      </w:r>
      <w:r w:rsidRPr="00D630C9">
        <w:rPr>
          <w:rFonts w:ascii="Calibri" w:hAnsi="Calibri" w:cs="Calibri"/>
          <w:color w:val="000000"/>
          <w:sz w:val="22"/>
          <w:szCs w:val="22"/>
        </w:rPr>
        <w:t xml:space="preserve">cancer in England and Wales. </w:t>
      </w:r>
      <w:r w:rsidRPr="00D630C9">
        <w:rPr>
          <w:rFonts w:ascii="Calibri" w:hAnsi="Calibri" w:cs="Calibri"/>
          <w:sz w:val="22"/>
          <w:szCs w:val="22"/>
        </w:rPr>
        <w:t>Its aim is to assess the organisation of cancer services as well as the diagnosis and staging process and the outcomes of treatment.</w:t>
      </w:r>
      <w:r w:rsidR="00157B88">
        <w:rPr>
          <w:rFonts w:ascii="Calibri" w:hAnsi="Calibri" w:cs="Calibri"/>
          <w:sz w:val="22"/>
          <w:szCs w:val="22"/>
        </w:rPr>
        <w:t xml:space="preserve"> </w:t>
      </w:r>
      <w:r w:rsidR="003C1C16" w:rsidRPr="003C1C16">
        <w:rPr>
          <w:rFonts w:ascii="Calibri" w:hAnsi="Calibri" w:cs="Calibri"/>
          <w:sz w:val="22"/>
          <w:szCs w:val="22"/>
        </w:rPr>
        <w:t>Th</w:t>
      </w:r>
      <w:r w:rsidR="00157B88">
        <w:rPr>
          <w:rFonts w:ascii="Calibri" w:hAnsi="Calibri" w:cs="Calibri"/>
          <w:sz w:val="22"/>
          <w:szCs w:val="22"/>
        </w:rPr>
        <w:t xml:space="preserve">e most recent </w:t>
      </w:r>
      <w:hyperlink r:id="rId14" w:history="1">
        <w:r w:rsidR="00157B88">
          <w:rPr>
            <w:rStyle w:val="Hyperlink"/>
            <w:rFonts w:ascii="Calibri" w:hAnsi="Calibri" w:cs="Calibri"/>
            <w:sz w:val="22"/>
            <w:szCs w:val="22"/>
          </w:rPr>
          <w:t>State of the Nation Report</w:t>
        </w:r>
      </w:hyperlink>
      <w:r w:rsidR="003C1C16" w:rsidRPr="003C1C16">
        <w:rPr>
          <w:rFonts w:ascii="Calibri" w:hAnsi="Calibri" w:cs="Calibri"/>
          <w:sz w:val="22"/>
          <w:szCs w:val="22"/>
        </w:rPr>
        <w:t xml:space="preserve"> publishe</w:t>
      </w:r>
      <w:r w:rsidR="00157B88">
        <w:rPr>
          <w:rFonts w:ascii="Calibri" w:hAnsi="Calibri" w:cs="Calibri"/>
          <w:sz w:val="22"/>
          <w:szCs w:val="22"/>
        </w:rPr>
        <w:t>d in 2025 includes</w:t>
      </w:r>
      <w:r w:rsidR="003C1C16" w:rsidRPr="003C1C16">
        <w:rPr>
          <w:rFonts w:ascii="Calibri" w:hAnsi="Calibri" w:cs="Calibri"/>
          <w:sz w:val="22"/>
          <w:szCs w:val="22"/>
        </w:rPr>
        <w:t xml:space="preserve"> information on the care received by women diagnosed with ovarian cancer in England in 2022 and in Wales in 2022-2023. </w:t>
      </w:r>
      <w:hyperlink r:id="rId15" w:history="1">
        <w:r w:rsidR="00157B88">
          <w:rPr>
            <w:rStyle w:val="Hyperlink"/>
            <w:rFonts w:ascii="Calibri" w:hAnsi="Calibri" w:cs="Calibri"/>
            <w:sz w:val="22"/>
            <w:szCs w:val="22"/>
          </w:rPr>
          <w:t>NOCA's Data Dashboard</w:t>
        </w:r>
      </w:hyperlink>
      <w:r w:rsidR="003C1C16" w:rsidRPr="003C1C16">
        <w:rPr>
          <w:rFonts w:ascii="Calibri" w:hAnsi="Calibri" w:cs="Calibri"/>
          <w:sz w:val="22"/>
          <w:szCs w:val="22"/>
        </w:rPr>
        <w:t xml:space="preserve"> </w:t>
      </w:r>
      <w:r w:rsidR="00157B88">
        <w:rPr>
          <w:rFonts w:ascii="Calibri" w:hAnsi="Calibri" w:cs="Calibri"/>
          <w:sz w:val="22"/>
          <w:szCs w:val="22"/>
        </w:rPr>
        <w:t xml:space="preserve">shows </w:t>
      </w:r>
      <w:r w:rsidR="003C1C16" w:rsidRPr="003C1C16">
        <w:rPr>
          <w:rFonts w:ascii="Calibri" w:hAnsi="Calibri" w:cs="Calibri"/>
          <w:sz w:val="22"/>
          <w:szCs w:val="22"/>
        </w:rPr>
        <w:t xml:space="preserve">results </w:t>
      </w:r>
      <w:r w:rsidR="00157B88">
        <w:rPr>
          <w:rFonts w:ascii="Calibri" w:hAnsi="Calibri" w:cs="Calibri"/>
          <w:sz w:val="22"/>
          <w:szCs w:val="22"/>
        </w:rPr>
        <w:t>for</w:t>
      </w:r>
      <w:r w:rsidR="003C1C16" w:rsidRPr="003C1C16">
        <w:rPr>
          <w:rFonts w:ascii="Calibri" w:hAnsi="Calibri" w:cs="Calibri"/>
          <w:sz w:val="22"/>
          <w:szCs w:val="22"/>
        </w:rPr>
        <w:t xml:space="preserve"> each of the 40 gynaecological cancer systems in England and the three systems in Wales</w:t>
      </w:r>
      <w:r w:rsidR="00157B88">
        <w:rPr>
          <w:rFonts w:ascii="Calibri" w:hAnsi="Calibri" w:cs="Calibri"/>
          <w:sz w:val="22"/>
          <w:szCs w:val="22"/>
        </w:rPr>
        <w:t xml:space="preserve"> along with quarterly performance indicator and data quality updates for England. </w:t>
      </w:r>
    </w:p>
    <w:p w14:paraId="369823FE" w14:textId="77777777" w:rsidR="00D630C9" w:rsidRPr="003379A3" w:rsidRDefault="00D630C9" w:rsidP="008F2BE7">
      <w:pPr>
        <w:rPr>
          <w:rFonts w:cstheme="minorHAnsi"/>
          <w:b/>
          <w:szCs w:val="22"/>
        </w:rPr>
      </w:pPr>
    </w:p>
    <w:p w14:paraId="05A9A3D0" w14:textId="77777777" w:rsidR="00D630C9" w:rsidRPr="003379A3" w:rsidRDefault="00D630C9" w:rsidP="008F2BE7">
      <w:pPr>
        <w:rPr>
          <w:rFonts w:cstheme="minorHAnsi"/>
          <w:szCs w:val="22"/>
        </w:rPr>
      </w:pPr>
      <w:r w:rsidRPr="003379A3">
        <w:rPr>
          <w:rFonts w:cstheme="minorHAnsi"/>
          <w:b/>
          <w:szCs w:val="22"/>
        </w:rPr>
        <w:t>MAIN DUTIES AND RESPONSIBILITIES:</w:t>
      </w:r>
    </w:p>
    <w:p w14:paraId="57FE228D" w14:textId="77777777" w:rsidR="00D630C9" w:rsidRPr="003379A3" w:rsidRDefault="00D630C9" w:rsidP="008F2BE7">
      <w:pPr>
        <w:rPr>
          <w:rFonts w:cstheme="minorHAnsi"/>
          <w:szCs w:val="22"/>
        </w:rPr>
      </w:pPr>
    </w:p>
    <w:p w14:paraId="4B8059B5" w14:textId="2E7C249E" w:rsidR="00D630C9" w:rsidRPr="003379A3" w:rsidRDefault="00D630C9" w:rsidP="008F2BE7">
      <w:pPr>
        <w:pStyle w:val="Subtitle"/>
        <w:spacing w:after="120"/>
        <w:jc w:val="left"/>
        <w:rPr>
          <w:rFonts w:asciiTheme="minorHAnsi" w:hAnsiTheme="minorHAnsi" w:cstheme="minorHAnsi"/>
          <w:sz w:val="22"/>
          <w:szCs w:val="22"/>
        </w:rPr>
      </w:pPr>
      <w:r w:rsidRPr="003379A3">
        <w:rPr>
          <w:rFonts w:asciiTheme="minorHAnsi" w:hAnsiTheme="minorHAnsi" w:cstheme="minorHAnsi"/>
          <w:sz w:val="22"/>
          <w:szCs w:val="22"/>
        </w:rPr>
        <w:t xml:space="preserve">The </w:t>
      </w:r>
      <w:r w:rsidR="00BA3171">
        <w:rPr>
          <w:rFonts w:asciiTheme="minorHAnsi" w:hAnsiTheme="minorHAnsi" w:cstheme="minorHAnsi"/>
          <w:sz w:val="22"/>
          <w:szCs w:val="22"/>
        </w:rPr>
        <w:t>Cl</w:t>
      </w:r>
      <w:r w:rsidR="005A779C">
        <w:rPr>
          <w:rFonts w:asciiTheme="minorHAnsi" w:hAnsiTheme="minorHAnsi" w:cstheme="minorHAnsi"/>
          <w:sz w:val="22"/>
          <w:szCs w:val="22"/>
        </w:rPr>
        <w:t>i</w:t>
      </w:r>
      <w:r w:rsidR="00BA3171">
        <w:rPr>
          <w:rFonts w:asciiTheme="minorHAnsi" w:hAnsiTheme="minorHAnsi" w:cstheme="minorHAnsi"/>
          <w:sz w:val="22"/>
          <w:szCs w:val="22"/>
        </w:rPr>
        <w:t xml:space="preserve">nical </w:t>
      </w:r>
      <w:r w:rsidRPr="003379A3">
        <w:rPr>
          <w:rFonts w:asciiTheme="minorHAnsi" w:hAnsiTheme="minorHAnsi" w:cstheme="minorHAnsi"/>
          <w:sz w:val="22"/>
          <w:szCs w:val="22"/>
        </w:rPr>
        <w:t>Co-Lead for</w:t>
      </w:r>
      <w:r>
        <w:rPr>
          <w:rFonts w:asciiTheme="minorHAnsi" w:hAnsiTheme="minorHAnsi" w:cstheme="minorHAnsi"/>
          <w:i/>
          <w:sz w:val="22"/>
          <w:szCs w:val="22"/>
        </w:rPr>
        <w:t xml:space="preserve"> </w:t>
      </w:r>
      <w:r w:rsidR="00AF51D9">
        <w:rPr>
          <w:rFonts w:asciiTheme="minorHAnsi" w:hAnsiTheme="minorHAnsi" w:cstheme="minorHAnsi"/>
          <w:i/>
          <w:sz w:val="22"/>
          <w:szCs w:val="22"/>
        </w:rPr>
        <w:t>Surgery</w:t>
      </w:r>
      <w:r w:rsidR="006B7664">
        <w:rPr>
          <w:rFonts w:asciiTheme="minorHAnsi" w:hAnsiTheme="minorHAnsi" w:cstheme="minorHAnsi"/>
          <w:i/>
          <w:sz w:val="22"/>
          <w:szCs w:val="22"/>
        </w:rPr>
        <w:t xml:space="preserve"> </w:t>
      </w:r>
      <w:r w:rsidRPr="003379A3">
        <w:rPr>
          <w:rFonts w:asciiTheme="minorHAnsi" w:hAnsiTheme="minorHAnsi" w:cstheme="minorHAnsi"/>
          <w:sz w:val="22"/>
          <w:szCs w:val="22"/>
        </w:rPr>
        <w:t xml:space="preserve">will be contracted to provide one clinical session per week to the </w:t>
      </w:r>
      <w:r w:rsidR="00BA3171">
        <w:rPr>
          <w:rFonts w:asciiTheme="minorHAnsi" w:hAnsiTheme="minorHAnsi" w:cstheme="minorHAnsi"/>
          <w:sz w:val="22"/>
          <w:szCs w:val="22"/>
        </w:rPr>
        <w:t>a</w:t>
      </w:r>
      <w:r w:rsidRPr="003379A3">
        <w:rPr>
          <w:rFonts w:asciiTheme="minorHAnsi" w:hAnsiTheme="minorHAnsi" w:cstheme="minorHAnsi"/>
          <w:sz w:val="22"/>
          <w:szCs w:val="22"/>
        </w:rPr>
        <w:t xml:space="preserve">udit.  This should be reflected in their main contract of </w:t>
      </w:r>
      <w:r w:rsidR="00157B88" w:rsidRPr="003379A3">
        <w:rPr>
          <w:rFonts w:asciiTheme="minorHAnsi" w:hAnsiTheme="minorHAnsi" w:cstheme="minorHAnsi"/>
          <w:sz w:val="22"/>
          <w:szCs w:val="22"/>
        </w:rPr>
        <w:t>employment,</w:t>
      </w:r>
      <w:r w:rsidRPr="003379A3">
        <w:rPr>
          <w:rFonts w:asciiTheme="minorHAnsi" w:hAnsiTheme="minorHAnsi" w:cstheme="minorHAnsi"/>
          <w:sz w:val="22"/>
          <w:szCs w:val="22"/>
        </w:rPr>
        <w:t xml:space="preserve"> and the </w:t>
      </w:r>
      <w:r w:rsidR="00BA3171">
        <w:rPr>
          <w:rFonts w:asciiTheme="minorHAnsi" w:hAnsiTheme="minorHAnsi" w:cstheme="minorHAnsi"/>
          <w:sz w:val="22"/>
          <w:szCs w:val="22"/>
        </w:rPr>
        <w:t>a</w:t>
      </w:r>
      <w:r w:rsidRPr="003379A3">
        <w:rPr>
          <w:rFonts w:asciiTheme="minorHAnsi" w:hAnsiTheme="minorHAnsi" w:cstheme="minorHAnsi"/>
          <w:sz w:val="22"/>
          <w:szCs w:val="22"/>
        </w:rPr>
        <w:t>udit will reimburse the NHS employer for this work.</w:t>
      </w:r>
    </w:p>
    <w:p w14:paraId="15FE5078" w14:textId="16E48B8E" w:rsidR="00D630C9" w:rsidRPr="003379A3" w:rsidRDefault="00D630C9" w:rsidP="008F2BE7">
      <w:pPr>
        <w:pStyle w:val="Subtitle"/>
        <w:spacing w:after="120"/>
        <w:jc w:val="left"/>
        <w:rPr>
          <w:rFonts w:asciiTheme="minorHAnsi" w:hAnsiTheme="minorHAnsi" w:cstheme="minorHAnsi"/>
          <w:sz w:val="22"/>
          <w:szCs w:val="22"/>
        </w:rPr>
      </w:pPr>
      <w:r w:rsidRPr="003379A3">
        <w:rPr>
          <w:rFonts w:asciiTheme="minorHAnsi" w:hAnsiTheme="minorHAnsi" w:cstheme="minorHAnsi"/>
          <w:sz w:val="22"/>
          <w:szCs w:val="22"/>
        </w:rPr>
        <w:t xml:space="preserve">The </w:t>
      </w:r>
      <w:r w:rsidR="00BA3171">
        <w:rPr>
          <w:rFonts w:asciiTheme="minorHAnsi" w:hAnsiTheme="minorHAnsi" w:cstheme="minorHAnsi"/>
          <w:sz w:val="22"/>
          <w:szCs w:val="22"/>
        </w:rPr>
        <w:t>C</w:t>
      </w:r>
      <w:r w:rsidRPr="003379A3">
        <w:rPr>
          <w:rFonts w:asciiTheme="minorHAnsi" w:hAnsiTheme="minorHAnsi" w:cstheme="minorHAnsi"/>
          <w:sz w:val="22"/>
          <w:szCs w:val="22"/>
        </w:rPr>
        <w:t xml:space="preserve">linical </w:t>
      </w:r>
      <w:r w:rsidR="00BA3171">
        <w:rPr>
          <w:rFonts w:asciiTheme="minorHAnsi" w:hAnsiTheme="minorHAnsi" w:cstheme="minorHAnsi"/>
          <w:sz w:val="22"/>
          <w:szCs w:val="22"/>
        </w:rPr>
        <w:t>C</w:t>
      </w:r>
      <w:r w:rsidRPr="003379A3">
        <w:rPr>
          <w:rFonts w:asciiTheme="minorHAnsi" w:hAnsiTheme="minorHAnsi" w:cstheme="minorHAnsi"/>
          <w:sz w:val="22"/>
          <w:szCs w:val="22"/>
        </w:rPr>
        <w:t>o-</w:t>
      </w:r>
      <w:r w:rsidR="00BA3171">
        <w:rPr>
          <w:rFonts w:asciiTheme="minorHAnsi" w:hAnsiTheme="minorHAnsi" w:cstheme="minorHAnsi"/>
          <w:sz w:val="22"/>
          <w:szCs w:val="22"/>
        </w:rPr>
        <w:t>L</w:t>
      </w:r>
      <w:r w:rsidRPr="003379A3">
        <w:rPr>
          <w:rFonts w:asciiTheme="minorHAnsi" w:hAnsiTheme="minorHAnsi" w:cstheme="minorHAnsi"/>
          <w:sz w:val="22"/>
          <w:szCs w:val="22"/>
        </w:rPr>
        <w:t>ead will:</w:t>
      </w:r>
    </w:p>
    <w:p w14:paraId="5861CBA8" w14:textId="25F0FB2E" w:rsidR="00D630C9" w:rsidRDefault="00D630C9" w:rsidP="008F2BE7">
      <w:pPr>
        <w:pStyle w:val="Subtitle"/>
        <w:numPr>
          <w:ilvl w:val="0"/>
          <w:numId w:val="37"/>
        </w:numPr>
        <w:spacing w:after="120"/>
        <w:ind w:left="357" w:hanging="357"/>
        <w:jc w:val="left"/>
        <w:rPr>
          <w:rFonts w:asciiTheme="minorHAnsi" w:hAnsiTheme="minorHAnsi" w:cstheme="minorHAnsi"/>
          <w:sz w:val="22"/>
          <w:szCs w:val="22"/>
        </w:rPr>
      </w:pPr>
      <w:r w:rsidRPr="003379A3">
        <w:rPr>
          <w:rFonts w:asciiTheme="minorHAnsi" w:hAnsiTheme="minorHAnsi" w:cstheme="minorHAnsi"/>
          <w:sz w:val="22"/>
          <w:szCs w:val="22"/>
        </w:rPr>
        <w:t xml:space="preserve">together with the other </w:t>
      </w:r>
      <w:r w:rsidR="00BA3171">
        <w:rPr>
          <w:rFonts w:asciiTheme="minorHAnsi" w:hAnsiTheme="minorHAnsi" w:cstheme="minorHAnsi"/>
          <w:sz w:val="22"/>
          <w:szCs w:val="22"/>
        </w:rPr>
        <w:t>C</w:t>
      </w:r>
      <w:r w:rsidRPr="003379A3">
        <w:rPr>
          <w:rFonts w:asciiTheme="minorHAnsi" w:hAnsiTheme="minorHAnsi" w:cstheme="minorHAnsi"/>
          <w:sz w:val="22"/>
          <w:szCs w:val="22"/>
        </w:rPr>
        <w:t xml:space="preserve">linical </w:t>
      </w:r>
      <w:r w:rsidR="00BA3171">
        <w:rPr>
          <w:rFonts w:asciiTheme="minorHAnsi" w:hAnsiTheme="minorHAnsi" w:cstheme="minorHAnsi"/>
          <w:sz w:val="22"/>
          <w:szCs w:val="22"/>
        </w:rPr>
        <w:t>Co-L</w:t>
      </w:r>
      <w:r w:rsidRPr="003379A3">
        <w:rPr>
          <w:rFonts w:asciiTheme="minorHAnsi" w:hAnsiTheme="minorHAnsi" w:cstheme="minorHAnsi"/>
          <w:sz w:val="22"/>
          <w:szCs w:val="22"/>
        </w:rPr>
        <w:t xml:space="preserve">ead, provide the overall </w:t>
      </w:r>
      <w:r w:rsidR="00BA3171">
        <w:rPr>
          <w:rFonts w:asciiTheme="minorHAnsi" w:hAnsiTheme="minorHAnsi" w:cstheme="minorHAnsi"/>
          <w:sz w:val="22"/>
          <w:szCs w:val="22"/>
        </w:rPr>
        <w:t xml:space="preserve">clinical </w:t>
      </w:r>
      <w:r w:rsidRPr="003379A3">
        <w:rPr>
          <w:rFonts w:asciiTheme="minorHAnsi" w:hAnsiTheme="minorHAnsi" w:cstheme="minorHAnsi"/>
          <w:sz w:val="22"/>
          <w:szCs w:val="22"/>
        </w:rPr>
        <w:t xml:space="preserve">direction for the </w:t>
      </w:r>
      <w:r w:rsidR="00BA3171">
        <w:rPr>
          <w:rFonts w:asciiTheme="minorHAnsi" w:hAnsiTheme="minorHAnsi" w:cstheme="minorHAnsi"/>
          <w:sz w:val="22"/>
          <w:szCs w:val="22"/>
        </w:rPr>
        <w:t>a</w:t>
      </w:r>
      <w:r w:rsidRPr="003379A3">
        <w:rPr>
          <w:rFonts w:asciiTheme="minorHAnsi" w:hAnsiTheme="minorHAnsi" w:cstheme="minorHAnsi"/>
          <w:sz w:val="22"/>
          <w:szCs w:val="22"/>
        </w:rPr>
        <w:t xml:space="preserve">udit by helping to define the audit questions and metrics that underpin the </w:t>
      </w:r>
      <w:r w:rsidR="00AF51D9">
        <w:rPr>
          <w:rFonts w:asciiTheme="minorHAnsi" w:hAnsiTheme="minorHAnsi" w:cstheme="minorHAnsi"/>
          <w:sz w:val="22"/>
          <w:szCs w:val="22"/>
        </w:rPr>
        <w:t>Quality</w:t>
      </w:r>
      <w:r>
        <w:rPr>
          <w:rFonts w:asciiTheme="minorHAnsi" w:hAnsiTheme="minorHAnsi" w:cstheme="minorHAnsi"/>
          <w:sz w:val="22"/>
          <w:szCs w:val="22"/>
        </w:rPr>
        <w:t xml:space="preserve"> Improvement Strategy and I</w:t>
      </w:r>
      <w:r w:rsidRPr="003379A3">
        <w:rPr>
          <w:rFonts w:asciiTheme="minorHAnsi" w:hAnsiTheme="minorHAnsi" w:cstheme="minorHAnsi"/>
          <w:sz w:val="22"/>
          <w:szCs w:val="22"/>
        </w:rPr>
        <w:t>mplementation Plan</w:t>
      </w:r>
      <w:r w:rsidR="006B7664">
        <w:rPr>
          <w:rFonts w:asciiTheme="minorHAnsi" w:hAnsiTheme="minorHAnsi" w:cstheme="minorHAnsi"/>
          <w:sz w:val="22"/>
          <w:szCs w:val="22"/>
        </w:rPr>
        <w:t>. Th</w:t>
      </w:r>
      <w:r w:rsidR="008F2BE7">
        <w:rPr>
          <w:rFonts w:asciiTheme="minorHAnsi" w:hAnsiTheme="minorHAnsi" w:cstheme="minorHAnsi"/>
          <w:sz w:val="22"/>
          <w:szCs w:val="22"/>
        </w:rPr>
        <w:t>is leadership role includes:</w:t>
      </w:r>
    </w:p>
    <w:p w14:paraId="00A2985B" w14:textId="77777777" w:rsidR="008F2BE7" w:rsidRPr="00055E30" w:rsidRDefault="008F2BE7" w:rsidP="008F2BE7">
      <w:pPr>
        <w:pStyle w:val="ListParagraph"/>
        <w:numPr>
          <w:ilvl w:val="0"/>
          <w:numId w:val="37"/>
        </w:numPr>
        <w:spacing w:line="276" w:lineRule="auto"/>
        <w:rPr>
          <w:rFonts w:cstheme="minorHAnsi"/>
          <w:color w:val="000000"/>
        </w:rPr>
      </w:pPr>
      <w:r w:rsidRPr="00055E30">
        <w:rPr>
          <w:rFonts w:cstheme="minorHAnsi"/>
          <w:color w:val="000000"/>
        </w:rPr>
        <w:t>identifying clinical audit priorities</w:t>
      </w:r>
    </w:p>
    <w:p w14:paraId="1A94C85D" w14:textId="77777777" w:rsidR="008F2BE7" w:rsidRPr="00055E30" w:rsidRDefault="008F2BE7" w:rsidP="008F2BE7">
      <w:pPr>
        <w:pStyle w:val="ListParagraph"/>
        <w:numPr>
          <w:ilvl w:val="0"/>
          <w:numId w:val="37"/>
        </w:numPr>
        <w:spacing w:line="276" w:lineRule="auto"/>
        <w:rPr>
          <w:rFonts w:cstheme="minorHAnsi"/>
          <w:color w:val="000000"/>
        </w:rPr>
      </w:pPr>
      <w:r w:rsidRPr="00055E30">
        <w:rPr>
          <w:rFonts w:cstheme="minorHAnsi"/>
          <w:color w:val="000000"/>
        </w:rPr>
        <w:t>defining and validating clinical performance indicators</w:t>
      </w:r>
    </w:p>
    <w:p w14:paraId="32E07570" w14:textId="599D101E" w:rsidR="008F2BE7" w:rsidRPr="00055E30" w:rsidRDefault="008F2BE7" w:rsidP="008F2BE7">
      <w:pPr>
        <w:pStyle w:val="ListParagraph"/>
        <w:numPr>
          <w:ilvl w:val="0"/>
          <w:numId w:val="37"/>
        </w:numPr>
        <w:spacing w:line="276" w:lineRule="auto"/>
        <w:rPr>
          <w:rFonts w:cstheme="minorHAnsi"/>
          <w:color w:val="000000"/>
        </w:rPr>
      </w:pPr>
      <w:r w:rsidRPr="00055E30">
        <w:rPr>
          <w:rFonts w:cstheme="minorHAnsi"/>
          <w:color w:val="000000"/>
        </w:rPr>
        <w:t>developing, implementing and evaluating quality improvement initiatives that are a directly guided by the audit’s findings.</w:t>
      </w:r>
    </w:p>
    <w:p w14:paraId="7949CA4C" w14:textId="534BF62F" w:rsidR="008F2BE7" w:rsidRPr="00055E30" w:rsidRDefault="008F2BE7" w:rsidP="008F2BE7">
      <w:pPr>
        <w:pStyle w:val="ListParagraph"/>
        <w:numPr>
          <w:ilvl w:val="0"/>
          <w:numId w:val="37"/>
        </w:numPr>
        <w:spacing w:line="276" w:lineRule="auto"/>
        <w:rPr>
          <w:rFonts w:cstheme="minorHAnsi"/>
          <w:szCs w:val="22"/>
        </w:rPr>
      </w:pPr>
      <w:r w:rsidRPr="00055E30">
        <w:rPr>
          <w:rFonts w:cstheme="minorHAnsi"/>
          <w:color w:val="000000"/>
        </w:rPr>
        <w:t>Initiating research and development activities supporting methodological development, providing a better understanding of variation in practice and outcomes, and enhancing the impact of quality improvement initiatives</w:t>
      </w:r>
    </w:p>
    <w:p w14:paraId="3ACED17C" w14:textId="06716264" w:rsidR="00D630C9" w:rsidRPr="003379A3" w:rsidRDefault="00D630C9" w:rsidP="008F2BE7">
      <w:pPr>
        <w:pStyle w:val="Subtitle"/>
        <w:numPr>
          <w:ilvl w:val="0"/>
          <w:numId w:val="37"/>
        </w:numPr>
        <w:spacing w:after="120"/>
        <w:ind w:left="357" w:hanging="357"/>
        <w:jc w:val="left"/>
        <w:rPr>
          <w:rFonts w:asciiTheme="minorHAnsi" w:hAnsiTheme="minorHAnsi" w:cstheme="minorHAnsi"/>
          <w:i/>
          <w:sz w:val="22"/>
          <w:szCs w:val="22"/>
        </w:rPr>
      </w:pPr>
      <w:r w:rsidRPr="003379A3">
        <w:rPr>
          <w:rFonts w:asciiTheme="minorHAnsi" w:hAnsiTheme="minorHAnsi" w:cstheme="minorHAnsi"/>
          <w:sz w:val="22"/>
          <w:szCs w:val="22"/>
        </w:rPr>
        <w:t xml:space="preserve">provide the link between the </w:t>
      </w:r>
      <w:r w:rsidR="00BA3171">
        <w:rPr>
          <w:rFonts w:asciiTheme="minorHAnsi" w:hAnsiTheme="minorHAnsi" w:cstheme="minorHAnsi"/>
          <w:sz w:val="22"/>
          <w:szCs w:val="22"/>
        </w:rPr>
        <w:t>a</w:t>
      </w:r>
      <w:r w:rsidRPr="003379A3">
        <w:rPr>
          <w:rFonts w:asciiTheme="minorHAnsi" w:hAnsiTheme="minorHAnsi" w:cstheme="minorHAnsi"/>
          <w:sz w:val="22"/>
          <w:szCs w:val="22"/>
        </w:rPr>
        <w:t>udit and relevant professional bodies including</w:t>
      </w:r>
      <w:r>
        <w:rPr>
          <w:rFonts w:asciiTheme="minorHAnsi" w:hAnsiTheme="minorHAnsi" w:cstheme="minorHAnsi"/>
          <w:sz w:val="22"/>
          <w:szCs w:val="22"/>
        </w:rPr>
        <w:t xml:space="preserve"> the British </w:t>
      </w:r>
      <w:r w:rsidR="00AF51D9">
        <w:rPr>
          <w:rFonts w:asciiTheme="minorHAnsi" w:hAnsiTheme="minorHAnsi" w:cstheme="minorHAnsi"/>
          <w:sz w:val="22"/>
          <w:szCs w:val="22"/>
        </w:rPr>
        <w:t>Gynaecological Cancer Society</w:t>
      </w:r>
      <w:r w:rsidRPr="003379A3">
        <w:rPr>
          <w:rFonts w:asciiTheme="minorHAnsi" w:hAnsiTheme="minorHAnsi" w:cstheme="minorHAnsi"/>
          <w:sz w:val="22"/>
          <w:szCs w:val="22"/>
        </w:rPr>
        <w:t xml:space="preserve"> </w:t>
      </w:r>
    </w:p>
    <w:p w14:paraId="3BC998FE" w14:textId="77777777" w:rsidR="00FD1E43" w:rsidRPr="00FD1E43" w:rsidRDefault="00D630C9" w:rsidP="00FD1E43">
      <w:pPr>
        <w:pStyle w:val="Subtitle"/>
        <w:numPr>
          <w:ilvl w:val="0"/>
          <w:numId w:val="37"/>
        </w:numPr>
        <w:spacing w:after="120"/>
        <w:ind w:left="357" w:hanging="357"/>
        <w:jc w:val="left"/>
        <w:rPr>
          <w:rFonts w:asciiTheme="minorHAnsi" w:hAnsiTheme="minorHAnsi" w:cstheme="minorHAnsi"/>
          <w:sz w:val="22"/>
          <w:szCs w:val="22"/>
        </w:rPr>
      </w:pPr>
      <w:r w:rsidRPr="00FD1E43">
        <w:rPr>
          <w:rFonts w:asciiTheme="minorHAnsi" w:hAnsiTheme="minorHAnsi" w:cstheme="minorHAnsi"/>
          <w:sz w:val="22"/>
          <w:szCs w:val="22"/>
        </w:rPr>
        <w:t>provide the project team and those responsible for the analysis of the data with a clinical interpretation of the audit outcomes</w:t>
      </w:r>
    </w:p>
    <w:p w14:paraId="1DE78B2B" w14:textId="47524FBB" w:rsidR="006C3D85" w:rsidRPr="00FD1E43" w:rsidRDefault="006C3D85" w:rsidP="00FD1E43">
      <w:pPr>
        <w:pStyle w:val="Subtitle"/>
        <w:numPr>
          <w:ilvl w:val="0"/>
          <w:numId w:val="37"/>
        </w:numPr>
        <w:spacing w:after="120"/>
        <w:ind w:left="357" w:hanging="357"/>
        <w:jc w:val="left"/>
        <w:rPr>
          <w:rFonts w:asciiTheme="minorHAnsi" w:hAnsiTheme="minorHAnsi" w:cstheme="minorHAnsi"/>
          <w:sz w:val="22"/>
          <w:szCs w:val="22"/>
        </w:rPr>
      </w:pPr>
      <w:r w:rsidRPr="00FD1E43">
        <w:rPr>
          <w:rFonts w:asciiTheme="minorHAnsi" w:hAnsiTheme="minorHAnsi" w:cstheme="minorHAnsi"/>
          <w:sz w:val="22"/>
          <w:szCs w:val="22"/>
        </w:rPr>
        <w:t>contribute to the writing of the ‘</w:t>
      </w:r>
      <w:r w:rsidRPr="00FD1E43">
        <w:rPr>
          <w:rFonts w:asciiTheme="minorHAnsi" w:hAnsiTheme="minorHAnsi" w:cstheme="minorHAnsi"/>
          <w:i/>
          <w:sz w:val="22"/>
          <w:szCs w:val="22"/>
        </w:rPr>
        <w:t>State of the Nation’</w:t>
      </w:r>
      <w:r w:rsidRPr="00FD1E43">
        <w:rPr>
          <w:rFonts w:asciiTheme="minorHAnsi" w:hAnsiTheme="minorHAnsi" w:cstheme="minorHAnsi"/>
          <w:sz w:val="22"/>
          <w:szCs w:val="22"/>
        </w:rPr>
        <w:t xml:space="preserve"> Report, ensuring it gives the appropriate context and clinical interpretation of the results</w:t>
      </w:r>
    </w:p>
    <w:p w14:paraId="10CEE063" w14:textId="192010FF" w:rsidR="00D630C9" w:rsidRPr="00FD1E43" w:rsidRDefault="00D630C9" w:rsidP="008F2BE7">
      <w:pPr>
        <w:pStyle w:val="Subtitle"/>
        <w:numPr>
          <w:ilvl w:val="0"/>
          <w:numId w:val="37"/>
        </w:numPr>
        <w:spacing w:after="120"/>
        <w:ind w:left="357" w:hanging="357"/>
        <w:jc w:val="left"/>
        <w:rPr>
          <w:rFonts w:asciiTheme="minorHAnsi" w:hAnsiTheme="minorHAnsi" w:cstheme="minorHAnsi"/>
          <w:sz w:val="22"/>
          <w:szCs w:val="22"/>
        </w:rPr>
      </w:pPr>
      <w:r w:rsidRPr="00FD1E43">
        <w:rPr>
          <w:rFonts w:asciiTheme="minorHAnsi" w:hAnsiTheme="minorHAnsi" w:cstheme="minorHAnsi"/>
          <w:sz w:val="22"/>
          <w:szCs w:val="22"/>
        </w:rPr>
        <w:t>liaise with the clinical community and encourage engagement from NHS Trusts</w:t>
      </w:r>
      <w:r w:rsidR="000F0FE8" w:rsidRPr="00FD1E43">
        <w:rPr>
          <w:rFonts w:asciiTheme="minorHAnsi" w:hAnsiTheme="minorHAnsi" w:cstheme="minorHAnsi"/>
          <w:sz w:val="22"/>
          <w:szCs w:val="22"/>
        </w:rPr>
        <w:t xml:space="preserve"> and Cancer Alliances</w:t>
      </w:r>
      <w:r w:rsidRPr="00FD1E43">
        <w:rPr>
          <w:rFonts w:asciiTheme="minorHAnsi" w:hAnsiTheme="minorHAnsi" w:cstheme="minorHAnsi"/>
          <w:sz w:val="22"/>
          <w:szCs w:val="22"/>
        </w:rPr>
        <w:t xml:space="preserve"> in England and Health Boards in Wales</w:t>
      </w:r>
    </w:p>
    <w:p w14:paraId="6B82F906" w14:textId="7E794C44" w:rsidR="00D630C9" w:rsidRPr="003379A3" w:rsidRDefault="00D630C9" w:rsidP="008F2BE7">
      <w:pPr>
        <w:pStyle w:val="t1"/>
        <w:numPr>
          <w:ilvl w:val="0"/>
          <w:numId w:val="37"/>
        </w:numPr>
        <w:spacing w:line="240" w:lineRule="auto"/>
        <w:ind w:left="357" w:hanging="357"/>
        <w:rPr>
          <w:rFonts w:asciiTheme="minorHAnsi" w:hAnsiTheme="minorHAnsi" w:cstheme="minorHAnsi"/>
          <w:sz w:val="22"/>
          <w:szCs w:val="22"/>
        </w:rPr>
      </w:pPr>
      <w:r w:rsidRPr="003379A3">
        <w:rPr>
          <w:rFonts w:asciiTheme="minorHAnsi" w:hAnsiTheme="minorHAnsi" w:cstheme="minorHAnsi"/>
          <w:sz w:val="22"/>
          <w:szCs w:val="22"/>
        </w:rPr>
        <w:t xml:space="preserve">promote partnership working with relevant organisations including </w:t>
      </w:r>
      <w:r w:rsidR="00BA3171">
        <w:rPr>
          <w:rFonts w:asciiTheme="minorHAnsi" w:hAnsiTheme="minorHAnsi" w:cstheme="minorHAnsi"/>
          <w:sz w:val="22"/>
          <w:szCs w:val="22"/>
        </w:rPr>
        <w:t>a</w:t>
      </w:r>
      <w:r w:rsidRPr="003379A3">
        <w:rPr>
          <w:rFonts w:asciiTheme="minorHAnsi" w:hAnsiTheme="minorHAnsi" w:cstheme="minorHAnsi"/>
          <w:sz w:val="22"/>
          <w:szCs w:val="22"/>
        </w:rPr>
        <w:t xml:space="preserve">cademic departments, Royal Colleges, the National Cancer Registration and Analysis Service and the Welsh </w:t>
      </w:r>
      <w:r>
        <w:rPr>
          <w:rFonts w:asciiTheme="minorHAnsi" w:hAnsiTheme="minorHAnsi" w:cstheme="minorHAnsi"/>
          <w:sz w:val="22"/>
          <w:szCs w:val="22"/>
        </w:rPr>
        <w:t>Cancer Network</w:t>
      </w:r>
    </w:p>
    <w:p w14:paraId="1A984AD3" w14:textId="77777777" w:rsidR="00D630C9" w:rsidRPr="003379A3" w:rsidRDefault="00D630C9" w:rsidP="008F2BE7">
      <w:pPr>
        <w:pStyle w:val="t1"/>
        <w:spacing w:line="240" w:lineRule="auto"/>
        <w:ind w:left="360"/>
        <w:rPr>
          <w:rFonts w:asciiTheme="minorHAnsi" w:hAnsiTheme="minorHAnsi" w:cstheme="minorHAnsi"/>
          <w:sz w:val="22"/>
          <w:szCs w:val="22"/>
        </w:rPr>
      </w:pPr>
    </w:p>
    <w:p w14:paraId="5F7B4D01" w14:textId="46D84618" w:rsidR="00D630C9" w:rsidRPr="003379A3" w:rsidRDefault="00D630C9" w:rsidP="008F2BE7">
      <w:pPr>
        <w:pStyle w:val="t1"/>
        <w:numPr>
          <w:ilvl w:val="0"/>
          <w:numId w:val="37"/>
        </w:numPr>
        <w:spacing w:line="240" w:lineRule="auto"/>
        <w:ind w:left="357" w:hanging="357"/>
        <w:rPr>
          <w:rFonts w:asciiTheme="minorHAnsi" w:hAnsiTheme="minorHAnsi" w:cstheme="minorHAnsi"/>
          <w:sz w:val="22"/>
          <w:szCs w:val="22"/>
        </w:rPr>
      </w:pPr>
      <w:r w:rsidRPr="003379A3">
        <w:rPr>
          <w:rFonts w:asciiTheme="minorHAnsi" w:hAnsiTheme="minorHAnsi" w:cstheme="minorHAnsi"/>
          <w:sz w:val="22"/>
          <w:szCs w:val="22"/>
        </w:rPr>
        <w:t>attend the monthly project team meetings (</w:t>
      </w:r>
      <w:r w:rsidR="00BA3171">
        <w:rPr>
          <w:rFonts w:asciiTheme="minorHAnsi" w:hAnsiTheme="minorHAnsi" w:cstheme="minorHAnsi"/>
          <w:sz w:val="22"/>
          <w:szCs w:val="22"/>
        </w:rPr>
        <w:t xml:space="preserve">via Teams or </w:t>
      </w:r>
      <w:r w:rsidRPr="003379A3">
        <w:rPr>
          <w:rFonts w:asciiTheme="minorHAnsi" w:hAnsiTheme="minorHAnsi" w:cstheme="minorHAnsi"/>
          <w:sz w:val="22"/>
          <w:szCs w:val="22"/>
        </w:rPr>
        <w:t>F2F as required)</w:t>
      </w:r>
      <w:r w:rsidRPr="003379A3">
        <w:rPr>
          <w:rFonts w:asciiTheme="minorHAnsi" w:hAnsiTheme="minorHAnsi" w:cstheme="minorHAnsi"/>
          <w:sz w:val="22"/>
          <w:szCs w:val="22"/>
        </w:rPr>
        <w:br/>
      </w:r>
    </w:p>
    <w:p w14:paraId="1845FCBA" w14:textId="119E3648" w:rsidR="00D630C9" w:rsidRDefault="00D630C9" w:rsidP="008F2BE7">
      <w:pPr>
        <w:pStyle w:val="t1"/>
        <w:numPr>
          <w:ilvl w:val="0"/>
          <w:numId w:val="37"/>
        </w:numPr>
        <w:spacing w:line="240" w:lineRule="auto"/>
        <w:ind w:left="357" w:hanging="357"/>
        <w:rPr>
          <w:rFonts w:asciiTheme="minorHAnsi" w:hAnsiTheme="minorHAnsi" w:cstheme="minorHAnsi"/>
          <w:sz w:val="22"/>
          <w:szCs w:val="22"/>
        </w:rPr>
      </w:pPr>
      <w:r w:rsidRPr="003379A3">
        <w:rPr>
          <w:rFonts w:asciiTheme="minorHAnsi" w:hAnsiTheme="minorHAnsi" w:cstheme="minorHAnsi"/>
          <w:sz w:val="22"/>
          <w:szCs w:val="22"/>
        </w:rPr>
        <w:t xml:space="preserve">attend the </w:t>
      </w:r>
      <w:r w:rsidR="00BA3171">
        <w:rPr>
          <w:rFonts w:asciiTheme="minorHAnsi" w:hAnsiTheme="minorHAnsi" w:cstheme="minorHAnsi"/>
          <w:sz w:val="22"/>
          <w:szCs w:val="22"/>
        </w:rPr>
        <w:t>a</w:t>
      </w:r>
      <w:r w:rsidRPr="003379A3">
        <w:rPr>
          <w:rFonts w:asciiTheme="minorHAnsi" w:hAnsiTheme="minorHAnsi" w:cstheme="minorHAnsi"/>
          <w:sz w:val="22"/>
          <w:szCs w:val="22"/>
        </w:rPr>
        <w:t>udit</w:t>
      </w:r>
      <w:r w:rsidR="00BA3171">
        <w:rPr>
          <w:rFonts w:asciiTheme="minorHAnsi" w:hAnsiTheme="minorHAnsi" w:cstheme="minorHAnsi"/>
          <w:sz w:val="22"/>
          <w:szCs w:val="22"/>
        </w:rPr>
        <w:t>’s</w:t>
      </w:r>
      <w:r w:rsidRPr="003379A3">
        <w:rPr>
          <w:rFonts w:asciiTheme="minorHAnsi" w:hAnsiTheme="minorHAnsi" w:cstheme="minorHAnsi"/>
          <w:sz w:val="22"/>
          <w:szCs w:val="22"/>
        </w:rPr>
        <w:t xml:space="preserve"> Clinical Reference Group meetings</w:t>
      </w:r>
      <w:r w:rsidR="00AF51D9">
        <w:rPr>
          <w:rFonts w:asciiTheme="minorHAnsi" w:hAnsiTheme="minorHAnsi" w:cstheme="minorHAnsi"/>
          <w:sz w:val="22"/>
          <w:szCs w:val="22"/>
        </w:rPr>
        <w:t xml:space="preserve"> </w:t>
      </w:r>
      <w:r w:rsidRPr="003379A3">
        <w:rPr>
          <w:rFonts w:asciiTheme="minorHAnsi" w:hAnsiTheme="minorHAnsi" w:cstheme="minorHAnsi"/>
          <w:sz w:val="22"/>
          <w:szCs w:val="22"/>
        </w:rPr>
        <w:t>(</w:t>
      </w:r>
      <w:r w:rsidR="00AF51D9">
        <w:rPr>
          <w:rFonts w:asciiTheme="minorHAnsi" w:hAnsiTheme="minorHAnsi" w:cstheme="minorHAnsi"/>
          <w:sz w:val="22"/>
          <w:szCs w:val="22"/>
        </w:rPr>
        <w:t xml:space="preserve">via Teams </w:t>
      </w:r>
      <w:r w:rsidRPr="003379A3">
        <w:rPr>
          <w:rFonts w:asciiTheme="minorHAnsi" w:hAnsiTheme="minorHAnsi" w:cstheme="minorHAnsi"/>
          <w:sz w:val="22"/>
          <w:szCs w:val="22"/>
        </w:rPr>
        <w:t>twice a year)</w:t>
      </w:r>
    </w:p>
    <w:p w14:paraId="4FFD2B7C" w14:textId="77777777" w:rsidR="00D630C9" w:rsidRDefault="00D630C9" w:rsidP="008F2BE7">
      <w:pPr>
        <w:pStyle w:val="t1"/>
        <w:spacing w:line="240" w:lineRule="auto"/>
        <w:ind w:left="357"/>
        <w:rPr>
          <w:rFonts w:asciiTheme="minorHAnsi" w:hAnsiTheme="minorHAnsi" w:cstheme="minorHAnsi"/>
          <w:sz w:val="22"/>
          <w:szCs w:val="22"/>
        </w:rPr>
      </w:pPr>
    </w:p>
    <w:p w14:paraId="3E7A0B90" w14:textId="28BFA793" w:rsidR="00D630C9" w:rsidRPr="00A41FD4" w:rsidRDefault="00D630C9" w:rsidP="008F2BE7">
      <w:pPr>
        <w:pStyle w:val="t1"/>
        <w:numPr>
          <w:ilvl w:val="0"/>
          <w:numId w:val="37"/>
        </w:numPr>
        <w:spacing w:line="240" w:lineRule="auto"/>
        <w:ind w:left="357" w:hanging="357"/>
        <w:rPr>
          <w:rFonts w:ascii="Calibri" w:hAnsi="Calibri" w:cs="Calibri"/>
          <w:sz w:val="22"/>
          <w:szCs w:val="22"/>
        </w:rPr>
      </w:pPr>
      <w:r w:rsidRPr="00A41FD4">
        <w:rPr>
          <w:rFonts w:ascii="Calibri" w:hAnsi="Calibri" w:cs="Calibri"/>
          <w:sz w:val="22"/>
          <w:szCs w:val="22"/>
        </w:rPr>
        <w:t xml:space="preserve">attend the </w:t>
      </w:r>
      <w:r w:rsidR="00BA3171">
        <w:rPr>
          <w:rFonts w:ascii="Calibri" w:hAnsi="Calibri" w:cs="Calibri"/>
          <w:sz w:val="22"/>
          <w:szCs w:val="22"/>
        </w:rPr>
        <w:t>a</w:t>
      </w:r>
      <w:r w:rsidRPr="00A41FD4">
        <w:rPr>
          <w:rFonts w:ascii="Calibri" w:hAnsi="Calibri" w:cs="Calibri"/>
          <w:sz w:val="22"/>
          <w:szCs w:val="22"/>
        </w:rPr>
        <w:t>udit</w:t>
      </w:r>
      <w:r w:rsidR="00BA3171">
        <w:rPr>
          <w:rFonts w:ascii="Calibri" w:hAnsi="Calibri" w:cs="Calibri"/>
          <w:sz w:val="22"/>
          <w:szCs w:val="22"/>
        </w:rPr>
        <w:t>’s</w:t>
      </w:r>
      <w:r w:rsidRPr="00A41FD4">
        <w:rPr>
          <w:rFonts w:ascii="Calibri" w:hAnsi="Calibri" w:cs="Calibri"/>
          <w:sz w:val="22"/>
          <w:szCs w:val="22"/>
        </w:rPr>
        <w:t xml:space="preserve"> </w:t>
      </w:r>
      <w:r>
        <w:rPr>
          <w:rFonts w:ascii="Calibri" w:hAnsi="Calibri" w:cs="Calibri"/>
          <w:sz w:val="22"/>
          <w:szCs w:val="22"/>
        </w:rPr>
        <w:t xml:space="preserve">Patient Involvement Forum </w:t>
      </w:r>
      <w:r w:rsidRPr="00A41FD4">
        <w:rPr>
          <w:rFonts w:ascii="Calibri" w:hAnsi="Calibri" w:cs="Calibri"/>
          <w:sz w:val="22"/>
          <w:szCs w:val="22"/>
        </w:rPr>
        <w:t>meetings</w:t>
      </w:r>
      <w:r w:rsidR="00AF51D9">
        <w:rPr>
          <w:rFonts w:ascii="Calibri" w:hAnsi="Calibri" w:cs="Calibri"/>
          <w:sz w:val="22"/>
          <w:szCs w:val="22"/>
        </w:rPr>
        <w:t xml:space="preserve"> </w:t>
      </w:r>
      <w:r w:rsidRPr="00A41FD4">
        <w:rPr>
          <w:rFonts w:ascii="Calibri" w:hAnsi="Calibri" w:cs="Calibri"/>
          <w:sz w:val="22"/>
          <w:szCs w:val="22"/>
        </w:rPr>
        <w:t>(</w:t>
      </w:r>
      <w:r w:rsidR="00AF51D9">
        <w:rPr>
          <w:rFonts w:ascii="Calibri" w:hAnsi="Calibri" w:cs="Calibri"/>
          <w:sz w:val="22"/>
          <w:szCs w:val="22"/>
        </w:rPr>
        <w:t xml:space="preserve">via Teams </w:t>
      </w:r>
      <w:r w:rsidRPr="00A41FD4">
        <w:rPr>
          <w:rFonts w:ascii="Calibri" w:hAnsi="Calibri" w:cs="Calibri"/>
          <w:sz w:val="22"/>
          <w:szCs w:val="22"/>
        </w:rPr>
        <w:t>twice a year)</w:t>
      </w:r>
    </w:p>
    <w:p w14:paraId="6B1A7325" w14:textId="77777777" w:rsidR="00D630C9" w:rsidRPr="003379A3" w:rsidRDefault="00D630C9" w:rsidP="008F2BE7">
      <w:pPr>
        <w:pStyle w:val="t1"/>
        <w:spacing w:line="240" w:lineRule="auto"/>
        <w:rPr>
          <w:rFonts w:asciiTheme="minorHAnsi" w:hAnsiTheme="minorHAnsi" w:cstheme="minorHAnsi"/>
          <w:sz w:val="22"/>
          <w:szCs w:val="22"/>
        </w:rPr>
      </w:pPr>
    </w:p>
    <w:p w14:paraId="20D9EBA8" w14:textId="77777777" w:rsidR="00FD1E43" w:rsidRDefault="00FD1E43" w:rsidP="00FD1E43">
      <w:pPr>
        <w:pStyle w:val="t1"/>
        <w:spacing w:line="240" w:lineRule="auto"/>
        <w:ind w:left="357"/>
        <w:rPr>
          <w:rFonts w:asciiTheme="minorHAnsi" w:hAnsiTheme="minorHAnsi" w:cstheme="minorHAnsi"/>
          <w:sz w:val="22"/>
          <w:szCs w:val="22"/>
        </w:rPr>
      </w:pPr>
    </w:p>
    <w:p w14:paraId="63324101" w14:textId="77777777" w:rsidR="00FD1E43" w:rsidRDefault="00FD1E43" w:rsidP="00FD1E43">
      <w:pPr>
        <w:pStyle w:val="ListParagraph"/>
        <w:rPr>
          <w:rFonts w:cstheme="minorHAnsi"/>
          <w:szCs w:val="22"/>
        </w:rPr>
      </w:pPr>
    </w:p>
    <w:p w14:paraId="5AA9A9C2" w14:textId="77777777" w:rsidR="00FD1E43" w:rsidRDefault="00FD1E43" w:rsidP="00FD1E43">
      <w:pPr>
        <w:pStyle w:val="t1"/>
        <w:spacing w:line="240" w:lineRule="auto"/>
        <w:ind w:left="357"/>
        <w:rPr>
          <w:rFonts w:asciiTheme="minorHAnsi" w:hAnsiTheme="minorHAnsi" w:cstheme="minorHAnsi"/>
          <w:sz w:val="22"/>
          <w:szCs w:val="22"/>
        </w:rPr>
      </w:pPr>
    </w:p>
    <w:p w14:paraId="39B84936" w14:textId="77777777" w:rsidR="00FD1E43" w:rsidRDefault="00FD1E43" w:rsidP="00FD1E43">
      <w:pPr>
        <w:pStyle w:val="t1"/>
        <w:spacing w:line="240" w:lineRule="auto"/>
        <w:ind w:left="357"/>
        <w:rPr>
          <w:rFonts w:asciiTheme="minorHAnsi" w:hAnsiTheme="minorHAnsi" w:cstheme="minorHAnsi"/>
          <w:sz w:val="22"/>
          <w:szCs w:val="22"/>
        </w:rPr>
      </w:pPr>
    </w:p>
    <w:p w14:paraId="3640BC37" w14:textId="39E24D32" w:rsidR="00035341" w:rsidRDefault="00035341" w:rsidP="008F2BE7">
      <w:pPr>
        <w:pStyle w:val="t1"/>
        <w:numPr>
          <w:ilvl w:val="0"/>
          <w:numId w:val="37"/>
        </w:numPr>
        <w:spacing w:line="240" w:lineRule="auto"/>
        <w:ind w:left="357" w:hanging="357"/>
        <w:rPr>
          <w:rFonts w:asciiTheme="minorHAnsi" w:hAnsiTheme="minorHAnsi" w:cstheme="minorHAnsi"/>
          <w:sz w:val="22"/>
          <w:szCs w:val="22"/>
        </w:rPr>
      </w:pPr>
      <w:r>
        <w:rPr>
          <w:rFonts w:asciiTheme="minorHAnsi" w:hAnsiTheme="minorHAnsi" w:cstheme="minorHAnsi"/>
          <w:sz w:val="22"/>
          <w:szCs w:val="22"/>
        </w:rPr>
        <w:t>attend the audit’s quality improvement events, in person (up to twice a year)</w:t>
      </w:r>
    </w:p>
    <w:p w14:paraId="6C815DD3" w14:textId="77777777" w:rsidR="00035341" w:rsidRDefault="00035341" w:rsidP="00B77FDA">
      <w:pPr>
        <w:pStyle w:val="ListParagraph"/>
        <w:rPr>
          <w:rFonts w:cstheme="minorHAnsi"/>
          <w:szCs w:val="22"/>
        </w:rPr>
      </w:pPr>
    </w:p>
    <w:p w14:paraId="397FF53C" w14:textId="241F8CFF" w:rsidR="001F7B17" w:rsidRPr="00FD1E43" w:rsidRDefault="00D630C9" w:rsidP="00FD1E43">
      <w:pPr>
        <w:pStyle w:val="t1"/>
        <w:numPr>
          <w:ilvl w:val="0"/>
          <w:numId w:val="37"/>
        </w:numPr>
        <w:spacing w:line="240" w:lineRule="auto"/>
        <w:ind w:left="357" w:hanging="357"/>
        <w:rPr>
          <w:rFonts w:asciiTheme="minorHAnsi" w:hAnsiTheme="minorHAnsi" w:cstheme="minorHAnsi"/>
          <w:sz w:val="22"/>
          <w:szCs w:val="22"/>
        </w:rPr>
      </w:pPr>
      <w:r w:rsidRPr="003379A3">
        <w:rPr>
          <w:rFonts w:asciiTheme="minorHAnsi" w:hAnsiTheme="minorHAnsi" w:cstheme="minorHAnsi"/>
          <w:sz w:val="22"/>
          <w:szCs w:val="22"/>
        </w:rPr>
        <w:t xml:space="preserve">attend </w:t>
      </w:r>
      <w:r w:rsidR="00BA3171">
        <w:rPr>
          <w:rFonts w:asciiTheme="minorHAnsi" w:hAnsiTheme="minorHAnsi" w:cstheme="minorHAnsi"/>
          <w:sz w:val="22"/>
          <w:szCs w:val="22"/>
        </w:rPr>
        <w:t>NATCAN’s</w:t>
      </w:r>
      <w:r w:rsidRPr="003379A3">
        <w:rPr>
          <w:rFonts w:asciiTheme="minorHAnsi" w:hAnsiTheme="minorHAnsi" w:cstheme="minorHAnsi"/>
          <w:sz w:val="22"/>
          <w:szCs w:val="22"/>
        </w:rPr>
        <w:t xml:space="preserve"> Board meeting</w:t>
      </w:r>
      <w:r w:rsidR="00BA3171">
        <w:rPr>
          <w:rFonts w:asciiTheme="minorHAnsi" w:hAnsiTheme="minorHAnsi" w:cstheme="minorHAnsi"/>
          <w:sz w:val="22"/>
          <w:szCs w:val="22"/>
        </w:rPr>
        <w:t>,</w:t>
      </w:r>
      <w:r w:rsidRPr="003379A3">
        <w:rPr>
          <w:rFonts w:asciiTheme="minorHAnsi" w:hAnsiTheme="minorHAnsi" w:cstheme="minorHAnsi"/>
          <w:sz w:val="22"/>
          <w:szCs w:val="22"/>
        </w:rPr>
        <w:t xml:space="preserve"> as required in person or </w:t>
      </w:r>
      <w:r w:rsidR="00BA3171">
        <w:rPr>
          <w:rFonts w:asciiTheme="minorHAnsi" w:hAnsiTheme="minorHAnsi" w:cstheme="minorHAnsi"/>
          <w:sz w:val="22"/>
          <w:szCs w:val="22"/>
        </w:rPr>
        <w:t xml:space="preserve">via Teams </w:t>
      </w:r>
      <w:r w:rsidRPr="003379A3">
        <w:rPr>
          <w:rFonts w:asciiTheme="minorHAnsi" w:hAnsiTheme="minorHAnsi" w:cstheme="minorHAnsi"/>
          <w:sz w:val="22"/>
          <w:szCs w:val="22"/>
        </w:rPr>
        <w:t>(twice a year)</w:t>
      </w:r>
    </w:p>
    <w:p w14:paraId="7CEFD08A" w14:textId="77777777" w:rsidR="001F7B17" w:rsidRDefault="001F7B17" w:rsidP="001F7B17">
      <w:pPr>
        <w:pStyle w:val="ListParagraph"/>
        <w:rPr>
          <w:rFonts w:cstheme="minorHAnsi"/>
          <w:szCs w:val="22"/>
        </w:rPr>
      </w:pPr>
    </w:p>
    <w:p w14:paraId="6E392FBD" w14:textId="77777777" w:rsidR="001F7B17" w:rsidRDefault="00D630C9" w:rsidP="001F7B17">
      <w:pPr>
        <w:pStyle w:val="t1"/>
        <w:numPr>
          <w:ilvl w:val="0"/>
          <w:numId w:val="37"/>
        </w:numPr>
        <w:spacing w:line="240" w:lineRule="auto"/>
        <w:ind w:left="357" w:hanging="357"/>
        <w:rPr>
          <w:rFonts w:asciiTheme="minorHAnsi" w:hAnsiTheme="minorHAnsi" w:cstheme="minorHAnsi"/>
          <w:sz w:val="22"/>
          <w:szCs w:val="22"/>
        </w:rPr>
      </w:pPr>
      <w:r w:rsidRPr="001F7B17">
        <w:rPr>
          <w:rFonts w:asciiTheme="minorHAnsi" w:hAnsiTheme="minorHAnsi" w:cstheme="minorHAnsi"/>
          <w:sz w:val="22"/>
          <w:szCs w:val="22"/>
        </w:rPr>
        <w:t xml:space="preserve">respond in a timely manner to members of the National </w:t>
      </w:r>
      <w:r w:rsidR="00AF51D9" w:rsidRPr="001F7B17">
        <w:rPr>
          <w:rFonts w:asciiTheme="minorHAnsi" w:hAnsiTheme="minorHAnsi" w:cstheme="minorHAnsi"/>
          <w:sz w:val="22"/>
          <w:szCs w:val="22"/>
        </w:rPr>
        <w:t>Ovarian</w:t>
      </w:r>
      <w:r w:rsidR="008F2BE7" w:rsidRPr="001F7B17">
        <w:rPr>
          <w:rFonts w:asciiTheme="minorHAnsi" w:hAnsiTheme="minorHAnsi" w:cstheme="minorHAnsi"/>
          <w:sz w:val="22"/>
          <w:szCs w:val="22"/>
        </w:rPr>
        <w:t xml:space="preserve"> </w:t>
      </w:r>
      <w:r w:rsidRPr="001F7B17">
        <w:rPr>
          <w:rFonts w:asciiTheme="minorHAnsi" w:hAnsiTheme="minorHAnsi" w:cstheme="minorHAnsi"/>
          <w:sz w:val="22"/>
          <w:szCs w:val="22"/>
        </w:rPr>
        <w:t xml:space="preserve">Cancer Audit project team </w:t>
      </w:r>
      <w:r w:rsidR="00BA3171" w:rsidRPr="001F7B17">
        <w:rPr>
          <w:rFonts w:asciiTheme="minorHAnsi" w:hAnsiTheme="minorHAnsi" w:cstheme="minorHAnsi"/>
          <w:sz w:val="22"/>
          <w:szCs w:val="22"/>
        </w:rPr>
        <w:t>and staff members of NATCAN</w:t>
      </w:r>
    </w:p>
    <w:p w14:paraId="22E94BDD" w14:textId="77777777" w:rsidR="001F7B17" w:rsidRDefault="001F7B17" w:rsidP="001F7B17">
      <w:pPr>
        <w:pStyle w:val="ListParagraph"/>
        <w:rPr>
          <w:rFonts w:cstheme="minorHAnsi"/>
          <w:szCs w:val="22"/>
        </w:rPr>
      </w:pPr>
    </w:p>
    <w:p w14:paraId="3E0C8B17" w14:textId="77777777" w:rsidR="00026F07" w:rsidRDefault="00026F07" w:rsidP="00026F07">
      <w:pPr>
        <w:pStyle w:val="t1"/>
        <w:numPr>
          <w:ilvl w:val="0"/>
          <w:numId w:val="37"/>
        </w:numPr>
        <w:spacing w:line="240" w:lineRule="auto"/>
        <w:ind w:left="357" w:hanging="357"/>
        <w:rPr>
          <w:rFonts w:asciiTheme="minorHAnsi" w:hAnsiTheme="minorHAnsi" w:cstheme="minorHAnsi"/>
          <w:sz w:val="22"/>
          <w:szCs w:val="22"/>
        </w:rPr>
      </w:pPr>
      <w:r w:rsidRPr="001F7B17">
        <w:rPr>
          <w:rFonts w:asciiTheme="minorHAnsi" w:hAnsiTheme="minorHAnsi" w:cstheme="minorHAnsi"/>
          <w:sz w:val="22"/>
          <w:szCs w:val="22"/>
        </w:rPr>
        <w:t xml:space="preserve">work with </w:t>
      </w:r>
      <w:r>
        <w:rPr>
          <w:rFonts w:asciiTheme="minorHAnsi" w:hAnsiTheme="minorHAnsi" w:cstheme="minorHAnsi"/>
          <w:sz w:val="22"/>
          <w:szCs w:val="22"/>
          <w:lang w:eastAsia="en-GB"/>
        </w:rPr>
        <w:t xml:space="preserve">NATCAN’s Clinical Director, Director of Operations and the audit team </w:t>
      </w:r>
      <w:r w:rsidRPr="001F7B17">
        <w:rPr>
          <w:rFonts w:asciiTheme="minorHAnsi" w:hAnsiTheme="minorHAnsi" w:cstheme="minorHAnsi"/>
          <w:sz w:val="22"/>
          <w:szCs w:val="22"/>
        </w:rPr>
        <w:t>to ensure that the contract deliverables are met in accordance with NATCAN’s contract with the Healthcare Quality Improvement Partnership.</w:t>
      </w:r>
    </w:p>
    <w:p w14:paraId="406B36B6" w14:textId="77777777" w:rsidR="00CD0996" w:rsidRPr="001F7B17" w:rsidRDefault="00CD0996" w:rsidP="00CD0996">
      <w:pPr>
        <w:pStyle w:val="t1"/>
        <w:spacing w:line="240" w:lineRule="auto"/>
        <w:rPr>
          <w:rFonts w:asciiTheme="minorHAnsi" w:hAnsiTheme="minorHAnsi" w:cstheme="minorHAnsi"/>
          <w:sz w:val="22"/>
          <w:szCs w:val="22"/>
        </w:rPr>
      </w:pPr>
    </w:p>
    <w:p w14:paraId="6CFAEB27" w14:textId="33BAF001" w:rsidR="007435B7" w:rsidRPr="00312BDC" w:rsidRDefault="007435B7" w:rsidP="001F7B17">
      <w:pPr>
        <w:pStyle w:val="t1"/>
        <w:numPr>
          <w:ilvl w:val="0"/>
          <w:numId w:val="37"/>
        </w:numPr>
        <w:spacing w:line="240" w:lineRule="auto"/>
        <w:ind w:left="357" w:hanging="357"/>
        <w:rPr>
          <w:rFonts w:asciiTheme="minorHAnsi" w:hAnsiTheme="minorHAnsi" w:cstheme="minorHAnsi"/>
          <w:sz w:val="22"/>
          <w:szCs w:val="22"/>
        </w:rPr>
      </w:pPr>
      <w:r w:rsidRPr="00312BDC">
        <w:rPr>
          <w:rFonts w:asciiTheme="minorHAnsi" w:hAnsiTheme="minorHAnsi" w:cstheme="minorHAnsi"/>
          <w:sz w:val="22"/>
          <w:szCs w:val="22"/>
        </w:rPr>
        <w:t>work with</w:t>
      </w:r>
      <w:r w:rsidR="00312BDC" w:rsidRPr="00312BDC">
        <w:rPr>
          <w:rFonts w:asciiTheme="minorHAnsi" w:hAnsiTheme="minorHAnsi" w:cstheme="minorHAnsi"/>
          <w:sz w:val="22"/>
          <w:szCs w:val="22"/>
        </w:rPr>
        <w:t xml:space="preserve"> </w:t>
      </w:r>
      <w:r w:rsidR="00312BDC">
        <w:rPr>
          <w:rFonts w:asciiTheme="minorHAnsi" w:hAnsiTheme="minorHAnsi" w:cstheme="minorHAnsi"/>
          <w:sz w:val="22"/>
          <w:szCs w:val="22"/>
          <w:lang w:eastAsia="en-GB"/>
        </w:rPr>
        <w:t xml:space="preserve">NATCAN’s </w:t>
      </w:r>
      <w:r w:rsidR="00B45FE4">
        <w:rPr>
          <w:rFonts w:asciiTheme="minorHAnsi" w:hAnsiTheme="minorHAnsi" w:cstheme="minorHAnsi"/>
          <w:sz w:val="22"/>
          <w:szCs w:val="22"/>
          <w:lang w:eastAsia="en-GB"/>
        </w:rPr>
        <w:t>Clinical Director, Director of Operations and the audit team to ensure</w:t>
      </w:r>
      <w:r w:rsidR="00312BDC" w:rsidRPr="00B77FDA">
        <w:rPr>
          <w:rFonts w:asciiTheme="minorHAnsi" w:hAnsiTheme="minorHAnsi" w:cstheme="minorHAnsi"/>
          <w:sz w:val="22"/>
          <w:szCs w:val="22"/>
          <w:lang w:eastAsia="en-GB"/>
        </w:rPr>
        <w:t xml:space="preserve"> the consistent implementation of centre-wide strategy, policies, and clinical standards</w:t>
      </w:r>
    </w:p>
    <w:p w14:paraId="711C15A6" w14:textId="77777777" w:rsidR="007435B7" w:rsidRDefault="007435B7" w:rsidP="00B77FDA">
      <w:pPr>
        <w:pStyle w:val="ListParagraph"/>
        <w:rPr>
          <w:rFonts w:cstheme="minorHAnsi"/>
          <w:szCs w:val="22"/>
        </w:rPr>
      </w:pPr>
    </w:p>
    <w:p w14:paraId="610D45B3" w14:textId="2E50EF39" w:rsidR="00FC38B4" w:rsidRPr="00FC38B4" w:rsidRDefault="00FC38B4" w:rsidP="008F2BE7">
      <w:pPr>
        <w:rPr>
          <w:rFonts w:cs="Segoe UI"/>
          <w:sz w:val="20"/>
          <w:szCs w:val="22"/>
        </w:rPr>
      </w:pPr>
    </w:p>
    <w:sectPr w:rsidR="00FC38B4" w:rsidRPr="00FC38B4" w:rsidSect="00E44972">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490D" w14:textId="77777777" w:rsidR="002D6ABB" w:rsidRDefault="002D6ABB" w:rsidP="0043132F">
      <w:r>
        <w:separator/>
      </w:r>
    </w:p>
  </w:endnote>
  <w:endnote w:type="continuationSeparator" w:id="0">
    <w:p w14:paraId="17653775" w14:textId="77777777" w:rsidR="002D6ABB" w:rsidRDefault="002D6ABB" w:rsidP="0043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48D4" w14:textId="77777777" w:rsidR="00E0680C" w:rsidRDefault="00E0680C" w:rsidP="00E0680C">
    <w:pPr>
      <w:pStyle w:val="Header"/>
      <w:rPr>
        <w:rFonts w:cstheme="minorHAnsi"/>
        <w:sz w:val="18"/>
        <w:szCs w:val="18"/>
      </w:rPr>
    </w:pPr>
  </w:p>
  <w:p w14:paraId="329DC150" w14:textId="2D77C525" w:rsidR="00E0680C" w:rsidRDefault="00E0680C" w:rsidP="00E0680C">
    <w:pPr>
      <w:pStyle w:val="Header"/>
      <w:jc w:val="right"/>
      <w:rPr>
        <w:rFonts w:cstheme="minorHAnsi"/>
        <w:sz w:val="18"/>
        <w:szCs w:val="18"/>
      </w:rPr>
    </w:pPr>
    <w:r>
      <w:rPr>
        <w:rFonts w:cstheme="minorHAnsi"/>
        <w:sz w:val="18"/>
        <w:szCs w:val="18"/>
      </w:rPr>
      <w:tab/>
      <w:t xml:space="preserve">NATCAN </w:t>
    </w:r>
    <w:r w:rsidR="003754C1">
      <w:rPr>
        <w:rFonts w:cstheme="minorHAnsi"/>
        <w:sz w:val="18"/>
        <w:szCs w:val="18"/>
      </w:rPr>
      <w:t>Surgical</w:t>
    </w:r>
    <w:r w:rsidR="008F2BE7">
      <w:rPr>
        <w:rFonts w:cstheme="minorHAnsi"/>
        <w:sz w:val="18"/>
        <w:szCs w:val="18"/>
      </w:rPr>
      <w:t xml:space="preserve"> </w:t>
    </w:r>
    <w:r w:rsidR="00BA3171">
      <w:rPr>
        <w:rFonts w:cstheme="minorHAnsi"/>
        <w:sz w:val="18"/>
        <w:szCs w:val="18"/>
      </w:rPr>
      <w:t>Co-</w:t>
    </w:r>
    <w:r w:rsidR="00CC298E">
      <w:rPr>
        <w:rFonts w:cstheme="minorHAnsi"/>
        <w:sz w:val="18"/>
        <w:szCs w:val="18"/>
      </w:rPr>
      <w:t>Lead JD</w:t>
    </w:r>
    <w:r w:rsidR="008F2BE7">
      <w:rPr>
        <w:rFonts w:cstheme="minorHAnsi"/>
        <w:sz w:val="18"/>
        <w:szCs w:val="18"/>
      </w:rPr>
      <w:t xml:space="preserve"> National </w:t>
    </w:r>
    <w:r w:rsidR="003754C1">
      <w:rPr>
        <w:rFonts w:cstheme="minorHAnsi"/>
        <w:sz w:val="18"/>
        <w:szCs w:val="18"/>
      </w:rPr>
      <w:t>Ovarian</w:t>
    </w:r>
    <w:r w:rsidR="008F2BE7">
      <w:rPr>
        <w:rFonts w:cstheme="minorHAnsi"/>
        <w:sz w:val="18"/>
        <w:szCs w:val="18"/>
      </w:rPr>
      <w:t xml:space="preserve"> Cancer </w:t>
    </w:r>
    <w:r w:rsidR="00CC298E">
      <w:rPr>
        <w:rFonts w:cstheme="minorHAnsi"/>
        <w:sz w:val="18"/>
        <w:szCs w:val="18"/>
      </w:rPr>
      <w:t xml:space="preserve">Audit </w:t>
    </w:r>
    <w:r w:rsidR="00C77229">
      <w:rPr>
        <w:rFonts w:cstheme="minorHAnsi"/>
        <w:sz w:val="18"/>
        <w:szCs w:val="18"/>
      </w:rPr>
      <w:t>26</w:t>
    </w:r>
    <w:r w:rsidR="00905934">
      <w:rPr>
        <w:rFonts w:cstheme="minorHAnsi"/>
        <w:sz w:val="18"/>
        <w:szCs w:val="18"/>
      </w:rPr>
      <w:t>.</w:t>
    </w:r>
    <w:r w:rsidR="008F2BE7">
      <w:rPr>
        <w:rFonts w:cstheme="minorHAnsi"/>
        <w:sz w:val="18"/>
        <w:szCs w:val="18"/>
      </w:rPr>
      <w:t>0</w:t>
    </w:r>
    <w:r w:rsidR="00C77229">
      <w:rPr>
        <w:rFonts w:cstheme="minorHAnsi"/>
        <w:sz w:val="18"/>
        <w:szCs w:val="18"/>
      </w:rPr>
      <w:t>5</w:t>
    </w:r>
    <w:r>
      <w:rPr>
        <w:rFonts w:cstheme="minorHAnsi"/>
        <w:sz w:val="18"/>
        <w:szCs w:val="18"/>
      </w:rPr>
      <w:t>.</w:t>
    </w:r>
    <w:r w:rsidR="008F2BE7">
      <w:rPr>
        <w:rFonts w:cstheme="minorHAnsi"/>
        <w:sz w:val="18"/>
        <w:szCs w:val="18"/>
      </w:rPr>
      <w:t>2</w:t>
    </w:r>
    <w:r w:rsidR="003754C1">
      <w:rPr>
        <w:rFonts w:cstheme="minorHAnsi"/>
        <w:sz w:val="18"/>
        <w:szCs w:val="18"/>
      </w:rPr>
      <w:t>6</w:t>
    </w:r>
    <w:r w:rsidR="00CA2CCD">
      <w:rPr>
        <w:rFonts w:cstheme="minorHAnsi"/>
        <w:sz w:val="18"/>
        <w:szCs w:val="18"/>
      </w:rPr>
      <w:t xml:space="preserve"> V1</w:t>
    </w:r>
    <w:r w:rsidR="003754C1">
      <w:rPr>
        <w:rFonts w:cstheme="minorHAnsi"/>
        <w:sz w:val="18"/>
        <w:szCs w:val="18"/>
      </w:rPr>
      <w:t>.0</w:t>
    </w:r>
  </w:p>
  <w:p w14:paraId="44CFD207" w14:textId="77777777" w:rsidR="00E0680C" w:rsidRDefault="00E06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D4D7" w14:textId="77777777" w:rsidR="002D6ABB" w:rsidRDefault="002D6ABB" w:rsidP="0043132F">
      <w:r>
        <w:separator/>
      </w:r>
    </w:p>
  </w:footnote>
  <w:footnote w:type="continuationSeparator" w:id="0">
    <w:p w14:paraId="64FF5106" w14:textId="77777777" w:rsidR="002D6ABB" w:rsidRDefault="002D6ABB" w:rsidP="0043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0905" w14:textId="611C6F74" w:rsidR="00005949" w:rsidRDefault="00B77FDA" w:rsidP="00E0680C">
    <w:pPr>
      <w:pStyle w:val="Header"/>
      <w:rPr>
        <w:rFonts w:cstheme="minorHAnsi"/>
        <w:sz w:val="18"/>
        <w:szCs w:val="18"/>
      </w:rPr>
    </w:pPr>
    <w:r>
      <w:rPr>
        <w:noProof/>
      </w:rPr>
      <w:drawing>
        <wp:anchor distT="0" distB="0" distL="114300" distR="114300" simplePos="0" relativeHeight="251662336" behindDoc="0" locked="0" layoutInCell="1" allowOverlap="1" wp14:anchorId="0CB4C77E" wp14:editId="1AECAE27">
          <wp:simplePos x="0" y="0"/>
          <wp:positionH relativeFrom="margin">
            <wp:align>right</wp:align>
          </wp:positionH>
          <wp:positionV relativeFrom="paragraph">
            <wp:posOffset>-40005</wp:posOffset>
          </wp:positionV>
          <wp:extent cx="2421255" cy="823595"/>
          <wp:effectExtent l="0" t="0" r="0" b="0"/>
          <wp:wrapSquare wrapText="bothSides"/>
          <wp:docPr id="1995093751" name="Picture 3"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93751" name="Picture 3"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255" cy="823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0" wp14:anchorId="7CE61F15" wp14:editId="5935CABE">
          <wp:simplePos x="0" y="0"/>
          <wp:positionH relativeFrom="margin">
            <wp:posOffset>-161925</wp:posOffset>
          </wp:positionH>
          <wp:positionV relativeFrom="page">
            <wp:posOffset>311785</wp:posOffset>
          </wp:positionV>
          <wp:extent cx="2032635" cy="866352"/>
          <wp:effectExtent l="0" t="0" r="5715" b="0"/>
          <wp:wrapNone/>
          <wp:docPr id="2" name="Picture 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2635" cy="866352"/>
                  </a:xfrm>
                  <a:prstGeom prst="rect">
                    <a:avLst/>
                  </a:prstGeom>
                  <a:noFill/>
                </pic:spPr>
              </pic:pic>
            </a:graphicData>
          </a:graphic>
          <wp14:sizeRelH relativeFrom="margin">
            <wp14:pctWidth>0</wp14:pctWidth>
          </wp14:sizeRelH>
          <wp14:sizeRelV relativeFrom="margin">
            <wp14:pctHeight>0</wp14:pctHeight>
          </wp14:sizeRelV>
        </wp:anchor>
      </w:drawing>
    </w:r>
    <w:r w:rsidR="008B5D1A">
      <w:rPr>
        <w:rFonts w:cstheme="minorHAnsi"/>
        <w:sz w:val="18"/>
        <w:szCs w:val="18"/>
      </w:rPr>
      <w:tab/>
    </w:r>
    <w:r w:rsidR="00005949">
      <w:rPr>
        <w:rFonts w:cstheme="minorHAnsi"/>
        <w:sz w:val="18"/>
        <w:szCs w:val="18"/>
      </w:rPr>
      <w:tab/>
    </w:r>
  </w:p>
  <w:p w14:paraId="25D20D56" w14:textId="0412D25A" w:rsidR="00005949" w:rsidRPr="00E44972" w:rsidRDefault="00CE5EA0">
    <w:pPr>
      <w:pStyle w:val="Header"/>
      <w:rPr>
        <w:rFonts w:cstheme="minorHAnsi"/>
        <w:sz w:val="18"/>
        <w:szCs w:val="18"/>
      </w:rPr>
    </w:pPr>
    <w:r w:rsidRPr="00F112A3">
      <w:rPr>
        <w:noProof/>
      </w:rPr>
      <w:drawing>
        <wp:anchor distT="0" distB="0" distL="114300" distR="114300" simplePos="0" relativeHeight="251658240" behindDoc="0" locked="0" layoutInCell="1" allowOverlap="1" wp14:anchorId="0182A26B" wp14:editId="73E00842">
          <wp:simplePos x="0" y="0"/>
          <wp:positionH relativeFrom="column">
            <wp:posOffset>2447925</wp:posOffset>
          </wp:positionH>
          <wp:positionV relativeFrom="paragraph">
            <wp:posOffset>10795</wp:posOffset>
          </wp:positionV>
          <wp:extent cx="1524000" cy="560705"/>
          <wp:effectExtent l="0" t="0" r="0" b="0"/>
          <wp:wrapNone/>
          <wp:docPr id="820051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524000" cy="560705"/>
                  </a:xfrm>
                  <a:prstGeom prst="rect">
                    <a:avLst/>
                  </a:prstGeom>
                </pic:spPr>
              </pic:pic>
            </a:graphicData>
          </a:graphic>
          <wp14:sizeRelH relativeFrom="page">
            <wp14:pctWidth>0</wp14:pctWidth>
          </wp14:sizeRelH>
          <wp14:sizeRelV relativeFrom="page">
            <wp14:pctHeight>0</wp14:pctHeight>
          </wp14:sizeRelV>
        </wp:anchor>
      </w:drawing>
    </w:r>
    <w:r w:rsidR="00005949">
      <w:rPr>
        <w:rFonts w:cstheme="minorHAnsi"/>
        <w:sz w:val="18"/>
        <w:szCs w:val="18"/>
      </w:rPr>
      <w:tab/>
    </w:r>
    <w:r w:rsidR="00005949">
      <w:rPr>
        <w:rFonts w:cstheme="minorHAns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988"/>
    <w:multiLevelType w:val="multilevel"/>
    <w:tmpl w:val="5D340C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E55D28"/>
    <w:multiLevelType w:val="hybridMultilevel"/>
    <w:tmpl w:val="45543D16"/>
    <w:lvl w:ilvl="0" w:tplc="7B4EF63E">
      <w:start w:val="5"/>
      <w:numFmt w:val="bullet"/>
      <w:lvlText w:val="–"/>
      <w:lvlJc w:val="left"/>
      <w:pPr>
        <w:ind w:left="3240" w:hanging="360"/>
      </w:pPr>
      <w:rPr>
        <w:rFonts w:ascii="Segoe UI" w:eastAsia="Times New Roman" w:hAnsi="Segoe UI" w:cs="Segoe U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8FF60E6"/>
    <w:multiLevelType w:val="multilevel"/>
    <w:tmpl w:val="57F257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DF5217F"/>
    <w:multiLevelType w:val="hybridMultilevel"/>
    <w:tmpl w:val="691E3838"/>
    <w:lvl w:ilvl="0" w:tplc="9CC01344">
      <w:numFmt w:val="bullet"/>
      <w:lvlText w:val="-"/>
      <w:lvlJc w:val="left"/>
      <w:pPr>
        <w:ind w:left="1074" w:hanging="360"/>
      </w:pPr>
      <w:rPr>
        <w:rFonts w:ascii="Calibri" w:eastAsia="Times New Roman" w:hAnsi="Calibri" w:cs="Segoe U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15:restartNumberingAfterBreak="0">
    <w:nsid w:val="0E9A4FD9"/>
    <w:multiLevelType w:val="multilevel"/>
    <w:tmpl w:val="FFC846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9B16B0"/>
    <w:multiLevelType w:val="hybridMultilevel"/>
    <w:tmpl w:val="39A85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E40A2"/>
    <w:multiLevelType w:val="hybridMultilevel"/>
    <w:tmpl w:val="F8EC0A2E"/>
    <w:lvl w:ilvl="0" w:tplc="0C905ED2">
      <w:numFmt w:val="bullet"/>
      <w:lvlText w:val="-"/>
      <w:lvlJc w:val="left"/>
      <w:pPr>
        <w:ind w:left="1074" w:hanging="360"/>
      </w:pPr>
      <w:rPr>
        <w:rFonts w:ascii="Calibri" w:eastAsia="Times New Roman" w:hAnsi="Calibri" w:cs="Segoe U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 w15:restartNumberingAfterBreak="0">
    <w:nsid w:val="1A8F1F33"/>
    <w:multiLevelType w:val="hybridMultilevel"/>
    <w:tmpl w:val="4D5A071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1AE7541A"/>
    <w:multiLevelType w:val="multilevel"/>
    <w:tmpl w:val="5F9A14B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194239"/>
    <w:multiLevelType w:val="hybridMultilevel"/>
    <w:tmpl w:val="789EE7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2B8387C"/>
    <w:multiLevelType w:val="hybridMultilevel"/>
    <w:tmpl w:val="715C4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167C2F"/>
    <w:multiLevelType w:val="hybridMultilevel"/>
    <w:tmpl w:val="CCCE9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6338C"/>
    <w:multiLevelType w:val="hybridMultilevel"/>
    <w:tmpl w:val="5A44643A"/>
    <w:lvl w:ilvl="0" w:tplc="47E0E6D0">
      <w:start w:val="1"/>
      <w:numFmt w:val="decimal"/>
      <w:lvlText w:val="%1."/>
      <w:lvlJc w:val="left"/>
      <w:pPr>
        <w:ind w:left="720" w:hanging="360"/>
      </w:pPr>
      <w:rPr>
        <w:rFonts w:hint="default"/>
        <w:b/>
        <w:bCs/>
        <w:i w:val="0"/>
        <w:iCs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67103BDC">
      <w:start w:val="1"/>
      <w:numFmt w:val="lowerLetter"/>
      <w:lvlText w:val="%4)"/>
      <w:lvlJc w:val="left"/>
      <w:pPr>
        <w:ind w:left="2880" w:hanging="360"/>
      </w:pPr>
      <w:rPr>
        <w:rFonts w:asciiTheme="minorHAnsi" w:eastAsia="Times New Roman" w:hAnsiTheme="minorHAnsi"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577AD"/>
    <w:multiLevelType w:val="hybridMultilevel"/>
    <w:tmpl w:val="0A38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752B55"/>
    <w:multiLevelType w:val="hybridMultilevel"/>
    <w:tmpl w:val="493863A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5" w15:restartNumberingAfterBreak="0">
    <w:nsid w:val="31153625"/>
    <w:multiLevelType w:val="hybridMultilevel"/>
    <w:tmpl w:val="C0FABAFE"/>
    <w:lvl w:ilvl="0" w:tplc="47E0E6D0">
      <w:start w:val="1"/>
      <w:numFmt w:val="decimal"/>
      <w:lvlText w:val="%1."/>
      <w:lvlJc w:val="left"/>
      <w:pPr>
        <w:ind w:left="720" w:hanging="360"/>
      </w:pPr>
      <w:rPr>
        <w:rFonts w:hint="default"/>
        <w:b/>
        <w:bCs/>
        <w:i w:val="0"/>
        <w:iCs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67103BDC">
      <w:start w:val="1"/>
      <w:numFmt w:val="lowerLetter"/>
      <w:lvlText w:val="%4)"/>
      <w:lvlJc w:val="left"/>
      <w:pPr>
        <w:ind w:left="2880" w:hanging="360"/>
      </w:pPr>
      <w:rPr>
        <w:rFonts w:asciiTheme="minorHAnsi" w:eastAsia="Times New Roman" w:hAnsiTheme="minorHAnsi"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85624"/>
    <w:multiLevelType w:val="multilevel"/>
    <w:tmpl w:val="FB6AAE9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7" w15:restartNumberingAfterBreak="0">
    <w:nsid w:val="39C45CB2"/>
    <w:multiLevelType w:val="hybridMultilevel"/>
    <w:tmpl w:val="81EE1262"/>
    <w:lvl w:ilvl="0" w:tplc="9CC01344">
      <w:numFmt w:val="bullet"/>
      <w:lvlText w:val="-"/>
      <w:lvlJc w:val="left"/>
      <w:pPr>
        <w:ind w:left="1074" w:hanging="360"/>
      </w:pPr>
      <w:rPr>
        <w:rFonts w:ascii="Calibri" w:eastAsia="Times New Roman" w:hAnsi="Calibri" w:cs="Segoe U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8" w15:restartNumberingAfterBreak="0">
    <w:nsid w:val="3CD46394"/>
    <w:multiLevelType w:val="hybridMultilevel"/>
    <w:tmpl w:val="DEF4E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646AE4"/>
    <w:multiLevelType w:val="hybridMultilevel"/>
    <w:tmpl w:val="DEF63A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D9C3A05"/>
    <w:multiLevelType w:val="hybridMultilevel"/>
    <w:tmpl w:val="3AD21120"/>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05">
      <w:start w:val="1"/>
      <w:numFmt w:val="bullet"/>
      <w:lvlText w:val=""/>
      <w:lvlJc w:val="left"/>
      <w:pPr>
        <w:ind w:left="2514" w:hanging="360"/>
      </w:pPr>
      <w:rPr>
        <w:rFonts w:ascii="Wingdings" w:hAnsi="Wingdings" w:hint="default"/>
      </w:rPr>
    </w:lvl>
    <w:lvl w:ilvl="3" w:tplc="08090001">
      <w:start w:val="1"/>
      <w:numFmt w:val="bullet"/>
      <w:lvlText w:val=""/>
      <w:lvlJc w:val="left"/>
      <w:pPr>
        <w:ind w:left="3234" w:hanging="360"/>
      </w:pPr>
      <w:rPr>
        <w:rFonts w:ascii="Symbol" w:hAnsi="Symbol" w:hint="default"/>
      </w:rPr>
    </w:lvl>
    <w:lvl w:ilvl="4" w:tplc="08090003">
      <w:start w:val="1"/>
      <w:numFmt w:val="bullet"/>
      <w:lvlText w:val="o"/>
      <w:lvlJc w:val="left"/>
      <w:pPr>
        <w:ind w:left="3954" w:hanging="360"/>
      </w:pPr>
      <w:rPr>
        <w:rFonts w:ascii="Courier New" w:hAnsi="Courier New" w:cs="Courier New" w:hint="default"/>
      </w:rPr>
    </w:lvl>
    <w:lvl w:ilvl="5" w:tplc="08090005">
      <w:start w:val="1"/>
      <w:numFmt w:val="bullet"/>
      <w:lvlText w:val=""/>
      <w:lvlJc w:val="left"/>
      <w:pPr>
        <w:ind w:left="4674" w:hanging="360"/>
      </w:pPr>
      <w:rPr>
        <w:rFonts w:ascii="Wingdings" w:hAnsi="Wingdings" w:hint="default"/>
      </w:rPr>
    </w:lvl>
    <w:lvl w:ilvl="6" w:tplc="08090001">
      <w:start w:val="1"/>
      <w:numFmt w:val="bullet"/>
      <w:lvlText w:val=""/>
      <w:lvlJc w:val="left"/>
      <w:pPr>
        <w:ind w:left="5394" w:hanging="360"/>
      </w:pPr>
      <w:rPr>
        <w:rFonts w:ascii="Symbol" w:hAnsi="Symbol" w:hint="default"/>
      </w:rPr>
    </w:lvl>
    <w:lvl w:ilvl="7" w:tplc="08090003">
      <w:start w:val="1"/>
      <w:numFmt w:val="bullet"/>
      <w:lvlText w:val="o"/>
      <w:lvlJc w:val="left"/>
      <w:pPr>
        <w:ind w:left="6114" w:hanging="360"/>
      </w:pPr>
      <w:rPr>
        <w:rFonts w:ascii="Courier New" w:hAnsi="Courier New" w:cs="Courier New" w:hint="default"/>
      </w:rPr>
    </w:lvl>
    <w:lvl w:ilvl="8" w:tplc="08090005">
      <w:start w:val="1"/>
      <w:numFmt w:val="bullet"/>
      <w:lvlText w:val=""/>
      <w:lvlJc w:val="left"/>
      <w:pPr>
        <w:ind w:left="6834" w:hanging="360"/>
      </w:pPr>
      <w:rPr>
        <w:rFonts w:ascii="Wingdings" w:hAnsi="Wingdings" w:hint="default"/>
      </w:rPr>
    </w:lvl>
  </w:abstractNum>
  <w:abstractNum w:abstractNumId="21" w15:restartNumberingAfterBreak="0">
    <w:nsid w:val="3FD57EA7"/>
    <w:multiLevelType w:val="multilevel"/>
    <w:tmpl w:val="1BEC842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353EC4"/>
    <w:multiLevelType w:val="hybridMultilevel"/>
    <w:tmpl w:val="50982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3A7215B"/>
    <w:multiLevelType w:val="hybridMultilevel"/>
    <w:tmpl w:val="7DDE3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FD4964"/>
    <w:multiLevelType w:val="multilevel"/>
    <w:tmpl w:val="9E386A0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A87C38"/>
    <w:multiLevelType w:val="hybridMultilevel"/>
    <w:tmpl w:val="96CA64B8"/>
    <w:lvl w:ilvl="0" w:tplc="9CC01344">
      <w:numFmt w:val="bullet"/>
      <w:lvlText w:val="-"/>
      <w:lvlJc w:val="left"/>
      <w:pPr>
        <w:ind w:left="1440" w:hanging="360"/>
      </w:pPr>
      <w:rPr>
        <w:rFonts w:ascii="Calibri" w:eastAsia="Times New Roman" w:hAnsi="Calibri" w:cs="Segoe U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822984"/>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5C4101B2"/>
    <w:multiLevelType w:val="hybridMultilevel"/>
    <w:tmpl w:val="75FA5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2B07E3"/>
    <w:multiLevelType w:val="hybridMultilevel"/>
    <w:tmpl w:val="96FA637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9" w15:restartNumberingAfterBreak="0">
    <w:nsid w:val="66AC3128"/>
    <w:multiLevelType w:val="multilevel"/>
    <w:tmpl w:val="24EE2F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910298"/>
    <w:multiLevelType w:val="hybridMultilevel"/>
    <w:tmpl w:val="719A86F4"/>
    <w:lvl w:ilvl="0" w:tplc="08090001">
      <w:start w:val="1"/>
      <w:numFmt w:val="bullet"/>
      <w:lvlText w:val=""/>
      <w:lvlJc w:val="left"/>
      <w:pPr>
        <w:ind w:left="1800" w:hanging="360"/>
      </w:pPr>
      <w:rPr>
        <w:rFonts w:ascii="Symbol" w:hAnsi="Symbol" w:hint="default"/>
        <w:b/>
        <w:bCs/>
        <w:i w:val="0"/>
        <w:iCs w:val="0"/>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67103BDC">
      <w:start w:val="1"/>
      <w:numFmt w:val="lowerLetter"/>
      <w:lvlText w:val="%4)"/>
      <w:lvlJc w:val="left"/>
      <w:pPr>
        <w:ind w:left="3960" w:hanging="360"/>
      </w:pPr>
      <w:rPr>
        <w:rFonts w:asciiTheme="minorHAnsi" w:eastAsia="Times New Roman" w:hAnsiTheme="minorHAnsi" w:cs="Times New Roman"/>
      </w:r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F0B501A"/>
    <w:multiLevelType w:val="hybridMultilevel"/>
    <w:tmpl w:val="780CF6B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70EE24CE"/>
    <w:multiLevelType w:val="hybridMultilevel"/>
    <w:tmpl w:val="53B6F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50B7160"/>
    <w:multiLevelType w:val="hybridMultilevel"/>
    <w:tmpl w:val="83AE18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85825B1"/>
    <w:multiLevelType w:val="hybridMultilevel"/>
    <w:tmpl w:val="CEC4E01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A711E83"/>
    <w:multiLevelType w:val="hybridMultilevel"/>
    <w:tmpl w:val="5CA2312C"/>
    <w:lvl w:ilvl="0" w:tplc="47E0E6D0">
      <w:start w:val="1"/>
      <w:numFmt w:val="decimal"/>
      <w:lvlText w:val="%1."/>
      <w:lvlJc w:val="left"/>
      <w:pPr>
        <w:ind w:left="720" w:hanging="360"/>
      </w:pPr>
      <w:rPr>
        <w:rFonts w:hint="default"/>
        <w:b/>
        <w:bCs/>
        <w:i w:val="0"/>
        <w:iCs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7103BDC">
      <w:start w:val="1"/>
      <w:numFmt w:val="lowerLetter"/>
      <w:lvlText w:val="%4)"/>
      <w:lvlJc w:val="left"/>
      <w:pPr>
        <w:ind w:left="2880" w:hanging="360"/>
      </w:pPr>
      <w:rPr>
        <w:rFonts w:asciiTheme="minorHAnsi" w:eastAsia="Times New Roman" w:hAnsiTheme="minorHAnsi"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4C56AF"/>
    <w:multiLevelType w:val="hybridMultilevel"/>
    <w:tmpl w:val="5B74C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1748F1"/>
    <w:multiLevelType w:val="hybridMultilevel"/>
    <w:tmpl w:val="26CCA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D79576F"/>
    <w:multiLevelType w:val="hybridMultilevel"/>
    <w:tmpl w:val="306C16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286350680">
    <w:abstractNumId w:val="23"/>
  </w:num>
  <w:num w:numId="2" w16cid:durableId="1911848042">
    <w:abstractNumId w:val="12"/>
  </w:num>
  <w:num w:numId="3" w16cid:durableId="1670133647">
    <w:abstractNumId w:val="1"/>
  </w:num>
  <w:num w:numId="4" w16cid:durableId="1729525601">
    <w:abstractNumId w:val="24"/>
  </w:num>
  <w:num w:numId="5" w16cid:durableId="1079205587">
    <w:abstractNumId w:val="29"/>
  </w:num>
  <w:num w:numId="6" w16cid:durableId="1972323290">
    <w:abstractNumId w:val="2"/>
  </w:num>
  <w:num w:numId="7" w16cid:durableId="89084971">
    <w:abstractNumId w:val="4"/>
  </w:num>
  <w:num w:numId="8" w16cid:durableId="212547002">
    <w:abstractNumId w:val="21"/>
  </w:num>
  <w:num w:numId="9" w16cid:durableId="21632862">
    <w:abstractNumId w:val="16"/>
  </w:num>
  <w:num w:numId="10" w16cid:durableId="1240335610">
    <w:abstractNumId w:val="0"/>
  </w:num>
  <w:num w:numId="11" w16cid:durableId="1790278879">
    <w:abstractNumId w:val="8"/>
  </w:num>
  <w:num w:numId="12" w16cid:durableId="1324774673">
    <w:abstractNumId w:val="18"/>
  </w:num>
  <w:num w:numId="13" w16cid:durableId="1642687091">
    <w:abstractNumId w:val="32"/>
  </w:num>
  <w:num w:numId="14" w16cid:durableId="467432200">
    <w:abstractNumId w:val="28"/>
  </w:num>
  <w:num w:numId="15" w16cid:durableId="1401362500">
    <w:abstractNumId w:val="10"/>
  </w:num>
  <w:num w:numId="16" w16cid:durableId="1066687777">
    <w:abstractNumId w:val="38"/>
  </w:num>
  <w:num w:numId="17" w16cid:durableId="1114637975">
    <w:abstractNumId w:val="33"/>
  </w:num>
  <w:num w:numId="18" w16cid:durableId="1841306403">
    <w:abstractNumId w:val="35"/>
  </w:num>
  <w:num w:numId="19" w16cid:durableId="1158425867">
    <w:abstractNumId w:val="9"/>
  </w:num>
  <w:num w:numId="20" w16cid:durableId="1803421604">
    <w:abstractNumId w:val="34"/>
  </w:num>
  <w:num w:numId="21" w16cid:durableId="1239825045">
    <w:abstractNumId w:val="19"/>
  </w:num>
  <w:num w:numId="22" w16cid:durableId="264118861">
    <w:abstractNumId w:val="30"/>
  </w:num>
  <w:num w:numId="23" w16cid:durableId="1217934330">
    <w:abstractNumId w:val="17"/>
  </w:num>
  <w:num w:numId="24" w16cid:durableId="1446920272">
    <w:abstractNumId w:val="6"/>
  </w:num>
  <w:num w:numId="25" w16cid:durableId="1208029926">
    <w:abstractNumId w:val="25"/>
  </w:num>
  <w:num w:numId="26" w16cid:durableId="1352993709">
    <w:abstractNumId w:val="3"/>
  </w:num>
  <w:num w:numId="27" w16cid:durableId="1272738093">
    <w:abstractNumId w:val="31"/>
  </w:num>
  <w:num w:numId="28" w16cid:durableId="1212377289">
    <w:abstractNumId w:val="37"/>
  </w:num>
  <w:num w:numId="29" w16cid:durableId="1808863318">
    <w:abstractNumId w:val="14"/>
  </w:num>
  <w:num w:numId="30" w16cid:durableId="1232889164">
    <w:abstractNumId w:val="7"/>
  </w:num>
  <w:num w:numId="31" w16cid:durableId="96563058">
    <w:abstractNumId w:val="20"/>
  </w:num>
  <w:num w:numId="32" w16cid:durableId="1128470929">
    <w:abstractNumId w:val="22"/>
  </w:num>
  <w:num w:numId="33" w16cid:durableId="224099823">
    <w:abstractNumId w:val="13"/>
  </w:num>
  <w:num w:numId="34" w16cid:durableId="2058701678">
    <w:abstractNumId w:val="36"/>
  </w:num>
  <w:num w:numId="35" w16cid:durableId="684021624">
    <w:abstractNumId w:val="27"/>
  </w:num>
  <w:num w:numId="36" w16cid:durableId="491990879">
    <w:abstractNumId w:val="15"/>
  </w:num>
  <w:num w:numId="37" w16cid:durableId="1676031225">
    <w:abstractNumId w:val="26"/>
  </w:num>
  <w:num w:numId="38" w16cid:durableId="1684477045">
    <w:abstractNumId w:val="11"/>
  </w:num>
  <w:num w:numId="39" w16cid:durableId="345206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CCB"/>
    <w:rsid w:val="0000097F"/>
    <w:rsid w:val="00001086"/>
    <w:rsid w:val="000028B3"/>
    <w:rsid w:val="00003A8F"/>
    <w:rsid w:val="00003ED3"/>
    <w:rsid w:val="00005668"/>
    <w:rsid w:val="00005949"/>
    <w:rsid w:val="00005AF6"/>
    <w:rsid w:val="00005F4B"/>
    <w:rsid w:val="00007FD2"/>
    <w:rsid w:val="00010026"/>
    <w:rsid w:val="00012FBF"/>
    <w:rsid w:val="000143E2"/>
    <w:rsid w:val="000173CF"/>
    <w:rsid w:val="000209DA"/>
    <w:rsid w:val="00021AFD"/>
    <w:rsid w:val="00021E85"/>
    <w:rsid w:val="00022886"/>
    <w:rsid w:val="00022FA2"/>
    <w:rsid w:val="00026F07"/>
    <w:rsid w:val="000302EF"/>
    <w:rsid w:val="00034590"/>
    <w:rsid w:val="00035222"/>
    <w:rsid w:val="00035341"/>
    <w:rsid w:val="00040A74"/>
    <w:rsid w:val="00042388"/>
    <w:rsid w:val="0004440E"/>
    <w:rsid w:val="000447E3"/>
    <w:rsid w:val="0004484D"/>
    <w:rsid w:val="0004526B"/>
    <w:rsid w:val="00055E30"/>
    <w:rsid w:val="0005788D"/>
    <w:rsid w:val="00057A4A"/>
    <w:rsid w:val="00057B9B"/>
    <w:rsid w:val="00064BD2"/>
    <w:rsid w:val="0007189B"/>
    <w:rsid w:val="0007241D"/>
    <w:rsid w:val="000731B5"/>
    <w:rsid w:val="000776AD"/>
    <w:rsid w:val="0008491F"/>
    <w:rsid w:val="00087C99"/>
    <w:rsid w:val="00092644"/>
    <w:rsid w:val="000947E7"/>
    <w:rsid w:val="00097C4A"/>
    <w:rsid w:val="000A1305"/>
    <w:rsid w:val="000A363B"/>
    <w:rsid w:val="000A3EF0"/>
    <w:rsid w:val="000A4A50"/>
    <w:rsid w:val="000A4FE5"/>
    <w:rsid w:val="000A52A0"/>
    <w:rsid w:val="000B0B3D"/>
    <w:rsid w:val="000B19F3"/>
    <w:rsid w:val="000B1F00"/>
    <w:rsid w:val="000B2A0E"/>
    <w:rsid w:val="000B2DDA"/>
    <w:rsid w:val="000B3015"/>
    <w:rsid w:val="000B6440"/>
    <w:rsid w:val="000B653A"/>
    <w:rsid w:val="000B6A8F"/>
    <w:rsid w:val="000C0649"/>
    <w:rsid w:val="000C2BE3"/>
    <w:rsid w:val="000D17C2"/>
    <w:rsid w:val="000D1E9B"/>
    <w:rsid w:val="000D23AF"/>
    <w:rsid w:val="000D2738"/>
    <w:rsid w:val="000D6864"/>
    <w:rsid w:val="000E2C76"/>
    <w:rsid w:val="000E3843"/>
    <w:rsid w:val="000E3DFF"/>
    <w:rsid w:val="000E60A0"/>
    <w:rsid w:val="000E6ECC"/>
    <w:rsid w:val="000E73A2"/>
    <w:rsid w:val="000F042D"/>
    <w:rsid w:val="000F0FE8"/>
    <w:rsid w:val="000F357E"/>
    <w:rsid w:val="000F595B"/>
    <w:rsid w:val="000F7706"/>
    <w:rsid w:val="0010131B"/>
    <w:rsid w:val="00101920"/>
    <w:rsid w:val="00102358"/>
    <w:rsid w:val="0010709F"/>
    <w:rsid w:val="00107B5D"/>
    <w:rsid w:val="001108EB"/>
    <w:rsid w:val="00112FDF"/>
    <w:rsid w:val="00113B29"/>
    <w:rsid w:val="00115047"/>
    <w:rsid w:val="00115CD6"/>
    <w:rsid w:val="00115FAD"/>
    <w:rsid w:val="001165B6"/>
    <w:rsid w:val="00124115"/>
    <w:rsid w:val="001245EE"/>
    <w:rsid w:val="0012759F"/>
    <w:rsid w:val="0012785F"/>
    <w:rsid w:val="00127952"/>
    <w:rsid w:val="001306BA"/>
    <w:rsid w:val="00135A7D"/>
    <w:rsid w:val="00135B0E"/>
    <w:rsid w:val="00135D01"/>
    <w:rsid w:val="0013662D"/>
    <w:rsid w:val="00140AFA"/>
    <w:rsid w:val="00145469"/>
    <w:rsid w:val="00146783"/>
    <w:rsid w:val="0015077A"/>
    <w:rsid w:val="00151E25"/>
    <w:rsid w:val="00153F6F"/>
    <w:rsid w:val="00156223"/>
    <w:rsid w:val="00156970"/>
    <w:rsid w:val="00157B88"/>
    <w:rsid w:val="00162F00"/>
    <w:rsid w:val="00163C5B"/>
    <w:rsid w:val="001650EB"/>
    <w:rsid w:val="0016713F"/>
    <w:rsid w:val="00172137"/>
    <w:rsid w:val="00172B70"/>
    <w:rsid w:val="00174098"/>
    <w:rsid w:val="001742B9"/>
    <w:rsid w:val="001750D5"/>
    <w:rsid w:val="001805CD"/>
    <w:rsid w:val="00182047"/>
    <w:rsid w:val="001828F9"/>
    <w:rsid w:val="00183DF3"/>
    <w:rsid w:val="001860ED"/>
    <w:rsid w:val="00186EF3"/>
    <w:rsid w:val="00187F65"/>
    <w:rsid w:val="001904DA"/>
    <w:rsid w:val="00192079"/>
    <w:rsid w:val="001921DC"/>
    <w:rsid w:val="001959FD"/>
    <w:rsid w:val="001A376E"/>
    <w:rsid w:val="001A47C2"/>
    <w:rsid w:val="001A5466"/>
    <w:rsid w:val="001A7FF1"/>
    <w:rsid w:val="001B1000"/>
    <w:rsid w:val="001C0A77"/>
    <w:rsid w:val="001C64DB"/>
    <w:rsid w:val="001C694B"/>
    <w:rsid w:val="001D0894"/>
    <w:rsid w:val="001D4ECF"/>
    <w:rsid w:val="001D5A93"/>
    <w:rsid w:val="001E17E8"/>
    <w:rsid w:val="001E3A7F"/>
    <w:rsid w:val="001E41A5"/>
    <w:rsid w:val="001E5A3D"/>
    <w:rsid w:val="001F1FB7"/>
    <w:rsid w:val="001F29F6"/>
    <w:rsid w:val="001F7B17"/>
    <w:rsid w:val="002006F1"/>
    <w:rsid w:val="002036B4"/>
    <w:rsid w:val="00203A49"/>
    <w:rsid w:val="00203A69"/>
    <w:rsid w:val="00204295"/>
    <w:rsid w:val="00211269"/>
    <w:rsid w:val="00211B1B"/>
    <w:rsid w:val="00212570"/>
    <w:rsid w:val="00213E04"/>
    <w:rsid w:val="002213B1"/>
    <w:rsid w:val="00222408"/>
    <w:rsid w:val="00224A7F"/>
    <w:rsid w:val="0022554C"/>
    <w:rsid w:val="002259BC"/>
    <w:rsid w:val="00227185"/>
    <w:rsid w:val="00227BC0"/>
    <w:rsid w:val="00233AEB"/>
    <w:rsid w:val="0023417C"/>
    <w:rsid w:val="00234D11"/>
    <w:rsid w:val="0023690E"/>
    <w:rsid w:val="00241C22"/>
    <w:rsid w:val="002422BB"/>
    <w:rsid w:val="0024258D"/>
    <w:rsid w:val="00242976"/>
    <w:rsid w:val="002544B7"/>
    <w:rsid w:val="00261298"/>
    <w:rsid w:val="00262A69"/>
    <w:rsid w:val="002647B5"/>
    <w:rsid w:val="002649F1"/>
    <w:rsid w:val="00264D56"/>
    <w:rsid w:val="002661B6"/>
    <w:rsid w:val="00273778"/>
    <w:rsid w:val="00275238"/>
    <w:rsid w:val="00275381"/>
    <w:rsid w:val="002766CE"/>
    <w:rsid w:val="00276888"/>
    <w:rsid w:val="002773F0"/>
    <w:rsid w:val="00281996"/>
    <w:rsid w:val="00284782"/>
    <w:rsid w:val="00285E44"/>
    <w:rsid w:val="00290E10"/>
    <w:rsid w:val="00294556"/>
    <w:rsid w:val="00294CAF"/>
    <w:rsid w:val="002A4A0B"/>
    <w:rsid w:val="002A77DC"/>
    <w:rsid w:val="002A7EA2"/>
    <w:rsid w:val="002B1B38"/>
    <w:rsid w:val="002B3714"/>
    <w:rsid w:val="002B4EC5"/>
    <w:rsid w:val="002B5700"/>
    <w:rsid w:val="002B7123"/>
    <w:rsid w:val="002B7762"/>
    <w:rsid w:val="002B77FF"/>
    <w:rsid w:val="002C14ED"/>
    <w:rsid w:val="002C4375"/>
    <w:rsid w:val="002C7CC0"/>
    <w:rsid w:val="002D089B"/>
    <w:rsid w:val="002D0D88"/>
    <w:rsid w:val="002D3695"/>
    <w:rsid w:val="002D5EE8"/>
    <w:rsid w:val="002D6068"/>
    <w:rsid w:val="002D6ABB"/>
    <w:rsid w:val="002E2D7E"/>
    <w:rsid w:val="002F194A"/>
    <w:rsid w:val="002F3B70"/>
    <w:rsid w:val="002F4041"/>
    <w:rsid w:val="002F76C7"/>
    <w:rsid w:val="002F7E7F"/>
    <w:rsid w:val="003004CD"/>
    <w:rsid w:val="00300CB0"/>
    <w:rsid w:val="00303183"/>
    <w:rsid w:val="00304F15"/>
    <w:rsid w:val="003058CF"/>
    <w:rsid w:val="00312BDC"/>
    <w:rsid w:val="00320DC8"/>
    <w:rsid w:val="00322E4D"/>
    <w:rsid w:val="00324A23"/>
    <w:rsid w:val="0032623B"/>
    <w:rsid w:val="003274C7"/>
    <w:rsid w:val="0032793F"/>
    <w:rsid w:val="003333ED"/>
    <w:rsid w:val="003353DB"/>
    <w:rsid w:val="003359C8"/>
    <w:rsid w:val="00336D4B"/>
    <w:rsid w:val="00337DD8"/>
    <w:rsid w:val="00340334"/>
    <w:rsid w:val="003456FD"/>
    <w:rsid w:val="0035085C"/>
    <w:rsid w:val="00351D87"/>
    <w:rsid w:val="00352666"/>
    <w:rsid w:val="00353424"/>
    <w:rsid w:val="00357020"/>
    <w:rsid w:val="00361BFB"/>
    <w:rsid w:val="003634F7"/>
    <w:rsid w:val="003660D6"/>
    <w:rsid w:val="00366F14"/>
    <w:rsid w:val="0036728F"/>
    <w:rsid w:val="00371497"/>
    <w:rsid w:val="003722FB"/>
    <w:rsid w:val="003744B7"/>
    <w:rsid w:val="003754C1"/>
    <w:rsid w:val="00380179"/>
    <w:rsid w:val="003808FD"/>
    <w:rsid w:val="00383A29"/>
    <w:rsid w:val="00383D19"/>
    <w:rsid w:val="00383D5F"/>
    <w:rsid w:val="003842CF"/>
    <w:rsid w:val="00384489"/>
    <w:rsid w:val="00386ABF"/>
    <w:rsid w:val="00390851"/>
    <w:rsid w:val="00393716"/>
    <w:rsid w:val="00393A31"/>
    <w:rsid w:val="00393ADA"/>
    <w:rsid w:val="003A279B"/>
    <w:rsid w:val="003A3838"/>
    <w:rsid w:val="003A5424"/>
    <w:rsid w:val="003A7941"/>
    <w:rsid w:val="003C1C16"/>
    <w:rsid w:val="003C4761"/>
    <w:rsid w:val="003D2D1D"/>
    <w:rsid w:val="003D7E56"/>
    <w:rsid w:val="003E06A7"/>
    <w:rsid w:val="003E08EA"/>
    <w:rsid w:val="003E2755"/>
    <w:rsid w:val="003F27B8"/>
    <w:rsid w:val="003F5B62"/>
    <w:rsid w:val="00400623"/>
    <w:rsid w:val="004015B2"/>
    <w:rsid w:val="004036E2"/>
    <w:rsid w:val="004102BE"/>
    <w:rsid w:val="00411243"/>
    <w:rsid w:val="00412894"/>
    <w:rsid w:val="00412B87"/>
    <w:rsid w:val="0041426B"/>
    <w:rsid w:val="00414693"/>
    <w:rsid w:val="00415586"/>
    <w:rsid w:val="00416C0B"/>
    <w:rsid w:val="0042687C"/>
    <w:rsid w:val="00430AD1"/>
    <w:rsid w:val="0043132F"/>
    <w:rsid w:val="00434914"/>
    <w:rsid w:val="004355D7"/>
    <w:rsid w:val="00435FC5"/>
    <w:rsid w:val="00436FA1"/>
    <w:rsid w:val="00440709"/>
    <w:rsid w:val="00441B98"/>
    <w:rsid w:val="0045031F"/>
    <w:rsid w:val="00452416"/>
    <w:rsid w:val="00454016"/>
    <w:rsid w:val="004546F9"/>
    <w:rsid w:val="00462120"/>
    <w:rsid w:val="00462CF0"/>
    <w:rsid w:val="00463A7E"/>
    <w:rsid w:val="004651CF"/>
    <w:rsid w:val="0046579E"/>
    <w:rsid w:val="004666B3"/>
    <w:rsid w:val="00467E55"/>
    <w:rsid w:val="00474B15"/>
    <w:rsid w:val="00474E42"/>
    <w:rsid w:val="0047711A"/>
    <w:rsid w:val="00480D0D"/>
    <w:rsid w:val="00480F19"/>
    <w:rsid w:val="0048143B"/>
    <w:rsid w:val="00484445"/>
    <w:rsid w:val="004872A9"/>
    <w:rsid w:val="0048733B"/>
    <w:rsid w:val="00487363"/>
    <w:rsid w:val="004904A7"/>
    <w:rsid w:val="00492200"/>
    <w:rsid w:val="00494035"/>
    <w:rsid w:val="004A3199"/>
    <w:rsid w:val="004A3A54"/>
    <w:rsid w:val="004A51EA"/>
    <w:rsid w:val="004A6369"/>
    <w:rsid w:val="004A64FB"/>
    <w:rsid w:val="004A74C5"/>
    <w:rsid w:val="004A7CA1"/>
    <w:rsid w:val="004B1824"/>
    <w:rsid w:val="004B1A03"/>
    <w:rsid w:val="004B2589"/>
    <w:rsid w:val="004B3CA3"/>
    <w:rsid w:val="004B50A7"/>
    <w:rsid w:val="004C18B3"/>
    <w:rsid w:val="004C3EFC"/>
    <w:rsid w:val="004D2F58"/>
    <w:rsid w:val="004E272B"/>
    <w:rsid w:val="004E2B32"/>
    <w:rsid w:val="004E4094"/>
    <w:rsid w:val="004E47EB"/>
    <w:rsid w:val="004E5408"/>
    <w:rsid w:val="004F595A"/>
    <w:rsid w:val="004F7362"/>
    <w:rsid w:val="0050025B"/>
    <w:rsid w:val="005006CA"/>
    <w:rsid w:val="00504D1E"/>
    <w:rsid w:val="00506393"/>
    <w:rsid w:val="005110BE"/>
    <w:rsid w:val="00512907"/>
    <w:rsid w:val="00513ADE"/>
    <w:rsid w:val="005140DF"/>
    <w:rsid w:val="005147ED"/>
    <w:rsid w:val="005151D9"/>
    <w:rsid w:val="005163A6"/>
    <w:rsid w:val="00517382"/>
    <w:rsid w:val="00526364"/>
    <w:rsid w:val="00530469"/>
    <w:rsid w:val="00530BD9"/>
    <w:rsid w:val="00531495"/>
    <w:rsid w:val="0053453F"/>
    <w:rsid w:val="005359B3"/>
    <w:rsid w:val="005378BD"/>
    <w:rsid w:val="00542832"/>
    <w:rsid w:val="00545A4D"/>
    <w:rsid w:val="0054680C"/>
    <w:rsid w:val="005506B6"/>
    <w:rsid w:val="00550D88"/>
    <w:rsid w:val="00552274"/>
    <w:rsid w:val="0055286F"/>
    <w:rsid w:val="005553D2"/>
    <w:rsid w:val="00556222"/>
    <w:rsid w:val="00557EB2"/>
    <w:rsid w:val="00562E54"/>
    <w:rsid w:val="00562FC4"/>
    <w:rsid w:val="00563F5E"/>
    <w:rsid w:val="00565EAC"/>
    <w:rsid w:val="00567391"/>
    <w:rsid w:val="00570D1C"/>
    <w:rsid w:val="00572289"/>
    <w:rsid w:val="00573834"/>
    <w:rsid w:val="00573DF9"/>
    <w:rsid w:val="00574E7F"/>
    <w:rsid w:val="00580EF2"/>
    <w:rsid w:val="00583F9B"/>
    <w:rsid w:val="005840C8"/>
    <w:rsid w:val="00584B1C"/>
    <w:rsid w:val="00585398"/>
    <w:rsid w:val="00587942"/>
    <w:rsid w:val="00587C7F"/>
    <w:rsid w:val="00587EAD"/>
    <w:rsid w:val="005910AC"/>
    <w:rsid w:val="00592473"/>
    <w:rsid w:val="00592A7E"/>
    <w:rsid w:val="00593637"/>
    <w:rsid w:val="0059394F"/>
    <w:rsid w:val="00593BB0"/>
    <w:rsid w:val="005A1420"/>
    <w:rsid w:val="005A2B76"/>
    <w:rsid w:val="005A3390"/>
    <w:rsid w:val="005A779C"/>
    <w:rsid w:val="005B2BC3"/>
    <w:rsid w:val="005B3E03"/>
    <w:rsid w:val="005C1000"/>
    <w:rsid w:val="005C64DB"/>
    <w:rsid w:val="005D079D"/>
    <w:rsid w:val="005D0AFE"/>
    <w:rsid w:val="005D2ED4"/>
    <w:rsid w:val="005D3534"/>
    <w:rsid w:val="005D4E5B"/>
    <w:rsid w:val="005D515C"/>
    <w:rsid w:val="005E1AB0"/>
    <w:rsid w:val="005E206B"/>
    <w:rsid w:val="005E2A3E"/>
    <w:rsid w:val="005E4226"/>
    <w:rsid w:val="005E6E8F"/>
    <w:rsid w:val="005F6161"/>
    <w:rsid w:val="005F72CE"/>
    <w:rsid w:val="005F79A0"/>
    <w:rsid w:val="006053CD"/>
    <w:rsid w:val="00607B41"/>
    <w:rsid w:val="0061118A"/>
    <w:rsid w:val="00611D82"/>
    <w:rsid w:val="00612BF6"/>
    <w:rsid w:val="006134E7"/>
    <w:rsid w:val="00614D37"/>
    <w:rsid w:val="00615CB9"/>
    <w:rsid w:val="00615F51"/>
    <w:rsid w:val="00622845"/>
    <w:rsid w:val="00623EEF"/>
    <w:rsid w:val="00625C14"/>
    <w:rsid w:val="00631AB8"/>
    <w:rsid w:val="006348AB"/>
    <w:rsid w:val="00634C15"/>
    <w:rsid w:val="00634CBF"/>
    <w:rsid w:val="00635498"/>
    <w:rsid w:val="00637FB9"/>
    <w:rsid w:val="0064271C"/>
    <w:rsid w:val="0064281F"/>
    <w:rsid w:val="00644F4E"/>
    <w:rsid w:val="00646BFE"/>
    <w:rsid w:val="0064700B"/>
    <w:rsid w:val="00651911"/>
    <w:rsid w:val="006523BC"/>
    <w:rsid w:val="00652FF7"/>
    <w:rsid w:val="00657E89"/>
    <w:rsid w:val="00666BE0"/>
    <w:rsid w:val="00666E75"/>
    <w:rsid w:val="00667939"/>
    <w:rsid w:val="0067074B"/>
    <w:rsid w:val="00672CE2"/>
    <w:rsid w:val="00673B15"/>
    <w:rsid w:val="00675FC5"/>
    <w:rsid w:val="006765CF"/>
    <w:rsid w:val="00680517"/>
    <w:rsid w:val="00681339"/>
    <w:rsid w:val="00681AA2"/>
    <w:rsid w:val="00686035"/>
    <w:rsid w:val="00690251"/>
    <w:rsid w:val="006913A0"/>
    <w:rsid w:val="00691444"/>
    <w:rsid w:val="00692C82"/>
    <w:rsid w:val="00696DD0"/>
    <w:rsid w:val="00697989"/>
    <w:rsid w:val="00697E49"/>
    <w:rsid w:val="006A0550"/>
    <w:rsid w:val="006A2706"/>
    <w:rsid w:val="006A3BED"/>
    <w:rsid w:val="006A59B6"/>
    <w:rsid w:val="006A7EBF"/>
    <w:rsid w:val="006B19B0"/>
    <w:rsid w:val="006B1CEA"/>
    <w:rsid w:val="006B512D"/>
    <w:rsid w:val="006B701B"/>
    <w:rsid w:val="006B7664"/>
    <w:rsid w:val="006C1B67"/>
    <w:rsid w:val="006C2A28"/>
    <w:rsid w:val="006C3D85"/>
    <w:rsid w:val="006C3DEC"/>
    <w:rsid w:val="006C5F3F"/>
    <w:rsid w:val="006C6420"/>
    <w:rsid w:val="006D0660"/>
    <w:rsid w:val="006D5D28"/>
    <w:rsid w:val="006E021B"/>
    <w:rsid w:val="006E2A5B"/>
    <w:rsid w:val="006E5425"/>
    <w:rsid w:val="006F1672"/>
    <w:rsid w:val="006F2D28"/>
    <w:rsid w:val="006F7ED0"/>
    <w:rsid w:val="00700573"/>
    <w:rsid w:val="00704D25"/>
    <w:rsid w:val="007057DE"/>
    <w:rsid w:val="00705D5D"/>
    <w:rsid w:val="00711596"/>
    <w:rsid w:val="0071240B"/>
    <w:rsid w:val="00714732"/>
    <w:rsid w:val="007154D7"/>
    <w:rsid w:val="0072312F"/>
    <w:rsid w:val="00723586"/>
    <w:rsid w:val="00726615"/>
    <w:rsid w:val="00734E3A"/>
    <w:rsid w:val="00735682"/>
    <w:rsid w:val="00737778"/>
    <w:rsid w:val="007405D4"/>
    <w:rsid w:val="00742220"/>
    <w:rsid w:val="007435B7"/>
    <w:rsid w:val="007458C7"/>
    <w:rsid w:val="00747D13"/>
    <w:rsid w:val="00751D98"/>
    <w:rsid w:val="00755AF5"/>
    <w:rsid w:val="0076157C"/>
    <w:rsid w:val="007617BB"/>
    <w:rsid w:val="007625CE"/>
    <w:rsid w:val="00767A81"/>
    <w:rsid w:val="00770325"/>
    <w:rsid w:val="007707E4"/>
    <w:rsid w:val="00772B6B"/>
    <w:rsid w:val="0078061D"/>
    <w:rsid w:val="007811E3"/>
    <w:rsid w:val="007822FE"/>
    <w:rsid w:val="00782531"/>
    <w:rsid w:val="00782637"/>
    <w:rsid w:val="0078291A"/>
    <w:rsid w:val="00783431"/>
    <w:rsid w:val="00785ABF"/>
    <w:rsid w:val="007862A3"/>
    <w:rsid w:val="007904E3"/>
    <w:rsid w:val="00791169"/>
    <w:rsid w:val="007911CC"/>
    <w:rsid w:val="00792AA9"/>
    <w:rsid w:val="0079390B"/>
    <w:rsid w:val="00793D51"/>
    <w:rsid w:val="00794978"/>
    <w:rsid w:val="007969CC"/>
    <w:rsid w:val="007A30D6"/>
    <w:rsid w:val="007A402F"/>
    <w:rsid w:val="007A4543"/>
    <w:rsid w:val="007B185E"/>
    <w:rsid w:val="007B4A64"/>
    <w:rsid w:val="007B5ED4"/>
    <w:rsid w:val="007C6262"/>
    <w:rsid w:val="007C6D5E"/>
    <w:rsid w:val="007D0BFB"/>
    <w:rsid w:val="007D0C30"/>
    <w:rsid w:val="007D19FC"/>
    <w:rsid w:val="007D5B90"/>
    <w:rsid w:val="007E17B9"/>
    <w:rsid w:val="007E3DF6"/>
    <w:rsid w:val="007E5855"/>
    <w:rsid w:val="007E6051"/>
    <w:rsid w:val="007E6116"/>
    <w:rsid w:val="007E71CC"/>
    <w:rsid w:val="007E7CA8"/>
    <w:rsid w:val="007F0DF2"/>
    <w:rsid w:val="007F4187"/>
    <w:rsid w:val="007F495F"/>
    <w:rsid w:val="007F5D96"/>
    <w:rsid w:val="007F618F"/>
    <w:rsid w:val="007F6CFB"/>
    <w:rsid w:val="008003A2"/>
    <w:rsid w:val="0080115B"/>
    <w:rsid w:val="0080118C"/>
    <w:rsid w:val="00801BC8"/>
    <w:rsid w:val="008065AE"/>
    <w:rsid w:val="00807C33"/>
    <w:rsid w:val="00810989"/>
    <w:rsid w:val="0081331D"/>
    <w:rsid w:val="008175FC"/>
    <w:rsid w:val="00817B6C"/>
    <w:rsid w:val="00824ED7"/>
    <w:rsid w:val="0082546A"/>
    <w:rsid w:val="00827262"/>
    <w:rsid w:val="008315A0"/>
    <w:rsid w:val="00832756"/>
    <w:rsid w:val="0084590D"/>
    <w:rsid w:val="00846411"/>
    <w:rsid w:val="00846466"/>
    <w:rsid w:val="008465F7"/>
    <w:rsid w:val="00846665"/>
    <w:rsid w:val="0085119A"/>
    <w:rsid w:val="00861DED"/>
    <w:rsid w:val="00863067"/>
    <w:rsid w:val="00863C1B"/>
    <w:rsid w:val="00865B2A"/>
    <w:rsid w:val="00867901"/>
    <w:rsid w:val="00870366"/>
    <w:rsid w:val="00876624"/>
    <w:rsid w:val="0088081D"/>
    <w:rsid w:val="008829A9"/>
    <w:rsid w:val="008834E7"/>
    <w:rsid w:val="00886BCF"/>
    <w:rsid w:val="0088758C"/>
    <w:rsid w:val="008904DA"/>
    <w:rsid w:val="00890560"/>
    <w:rsid w:val="00890EDE"/>
    <w:rsid w:val="0089165B"/>
    <w:rsid w:val="008938EC"/>
    <w:rsid w:val="00895CB2"/>
    <w:rsid w:val="00897DA5"/>
    <w:rsid w:val="008A13DD"/>
    <w:rsid w:val="008A201E"/>
    <w:rsid w:val="008A2E63"/>
    <w:rsid w:val="008A3394"/>
    <w:rsid w:val="008A5169"/>
    <w:rsid w:val="008A5349"/>
    <w:rsid w:val="008B0EB1"/>
    <w:rsid w:val="008B3573"/>
    <w:rsid w:val="008B3C45"/>
    <w:rsid w:val="008B4CEC"/>
    <w:rsid w:val="008B5D1A"/>
    <w:rsid w:val="008B693E"/>
    <w:rsid w:val="008B7DC1"/>
    <w:rsid w:val="008C1B04"/>
    <w:rsid w:val="008C1B4C"/>
    <w:rsid w:val="008C4C2C"/>
    <w:rsid w:val="008C4D41"/>
    <w:rsid w:val="008C62A7"/>
    <w:rsid w:val="008C67D6"/>
    <w:rsid w:val="008C7609"/>
    <w:rsid w:val="008D6882"/>
    <w:rsid w:val="008E0BBB"/>
    <w:rsid w:val="008E7FDF"/>
    <w:rsid w:val="008F0EE4"/>
    <w:rsid w:val="008F28D5"/>
    <w:rsid w:val="008F2BE7"/>
    <w:rsid w:val="008F7C4D"/>
    <w:rsid w:val="00901108"/>
    <w:rsid w:val="009011C2"/>
    <w:rsid w:val="00902E65"/>
    <w:rsid w:val="009046E6"/>
    <w:rsid w:val="00905934"/>
    <w:rsid w:val="00905CFA"/>
    <w:rsid w:val="0091172A"/>
    <w:rsid w:val="00912B41"/>
    <w:rsid w:val="009135F3"/>
    <w:rsid w:val="00917CFB"/>
    <w:rsid w:val="009213FD"/>
    <w:rsid w:val="00930AB9"/>
    <w:rsid w:val="00931D02"/>
    <w:rsid w:val="00935385"/>
    <w:rsid w:val="009357ED"/>
    <w:rsid w:val="00936F26"/>
    <w:rsid w:val="00937CCF"/>
    <w:rsid w:val="0094015C"/>
    <w:rsid w:val="009404BD"/>
    <w:rsid w:val="00941361"/>
    <w:rsid w:val="00941D4A"/>
    <w:rsid w:val="00950811"/>
    <w:rsid w:val="009542F5"/>
    <w:rsid w:val="00955760"/>
    <w:rsid w:val="00957C46"/>
    <w:rsid w:val="00964D31"/>
    <w:rsid w:val="00966368"/>
    <w:rsid w:val="0097127B"/>
    <w:rsid w:val="00973D9F"/>
    <w:rsid w:val="009752B7"/>
    <w:rsid w:val="00983421"/>
    <w:rsid w:val="009841F1"/>
    <w:rsid w:val="0098598B"/>
    <w:rsid w:val="00985D52"/>
    <w:rsid w:val="009861BD"/>
    <w:rsid w:val="00991629"/>
    <w:rsid w:val="00993BAF"/>
    <w:rsid w:val="009A0C3D"/>
    <w:rsid w:val="009A0F33"/>
    <w:rsid w:val="009A22A2"/>
    <w:rsid w:val="009A2D00"/>
    <w:rsid w:val="009A2F4D"/>
    <w:rsid w:val="009A3279"/>
    <w:rsid w:val="009A67B3"/>
    <w:rsid w:val="009A771A"/>
    <w:rsid w:val="009A7738"/>
    <w:rsid w:val="009A779E"/>
    <w:rsid w:val="009B0FA7"/>
    <w:rsid w:val="009B3446"/>
    <w:rsid w:val="009B7E98"/>
    <w:rsid w:val="009C51C4"/>
    <w:rsid w:val="009C5669"/>
    <w:rsid w:val="009C598A"/>
    <w:rsid w:val="009C5A7A"/>
    <w:rsid w:val="009C5C8D"/>
    <w:rsid w:val="009C777D"/>
    <w:rsid w:val="009C7A63"/>
    <w:rsid w:val="009C7BDC"/>
    <w:rsid w:val="009D1896"/>
    <w:rsid w:val="009E028D"/>
    <w:rsid w:val="009E09F3"/>
    <w:rsid w:val="009E1CB8"/>
    <w:rsid w:val="009E1FE5"/>
    <w:rsid w:val="009E2C12"/>
    <w:rsid w:val="009E61C9"/>
    <w:rsid w:val="009F029F"/>
    <w:rsid w:val="009F19F0"/>
    <w:rsid w:val="009F1E44"/>
    <w:rsid w:val="009F2A5E"/>
    <w:rsid w:val="009F5FE9"/>
    <w:rsid w:val="00A000A0"/>
    <w:rsid w:val="00A019EC"/>
    <w:rsid w:val="00A0274C"/>
    <w:rsid w:val="00A0506F"/>
    <w:rsid w:val="00A06DAF"/>
    <w:rsid w:val="00A10D1A"/>
    <w:rsid w:val="00A137D0"/>
    <w:rsid w:val="00A13993"/>
    <w:rsid w:val="00A14781"/>
    <w:rsid w:val="00A20BE9"/>
    <w:rsid w:val="00A212D4"/>
    <w:rsid w:val="00A23A7D"/>
    <w:rsid w:val="00A23F1A"/>
    <w:rsid w:val="00A24800"/>
    <w:rsid w:val="00A24A00"/>
    <w:rsid w:val="00A2533B"/>
    <w:rsid w:val="00A25CD9"/>
    <w:rsid w:val="00A334F0"/>
    <w:rsid w:val="00A408FA"/>
    <w:rsid w:val="00A40F57"/>
    <w:rsid w:val="00A412D3"/>
    <w:rsid w:val="00A416F0"/>
    <w:rsid w:val="00A43F53"/>
    <w:rsid w:val="00A475F4"/>
    <w:rsid w:val="00A53B5B"/>
    <w:rsid w:val="00A57AE8"/>
    <w:rsid w:val="00A62920"/>
    <w:rsid w:val="00A705E3"/>
    <w:rsid w:val="00A71817"/>
    <w:rsid w:val="00A74F05"/>
    <w:rsid w:val="00A754E8"/>
    <w:rsid w:val="00A76CE7"/>
    <w:rsid w:val="00A83C3D"/>
    <w:rsid w:val="00A9026A"/>
    <w:rsid w:val="00A93649"/>
    <w:rsid w:val="00A93AAB"/>
    <w:rsid w:val="00A97DC9"/>
    <w:rsid w:val="00AA1B78"/>
    <w:rsid w:val="00AA23AE"/>
    <w:rsid w:val="00AA33B3"/>
    <w:rsid w:val="00AA4138"/>
    <w:rsid w:val="00AA6BE8"/>
    <w:rsid w:val="00AB0F28"/>
    <w:rsid w:val="00AB1012"/>
    <w:rsid w:val="00AB43B1"/>
    <w:rsid w:val="00AB72C7"/>
    <w:rsid w:val="00AC253E"/>
    <w:rsid w:val="00AC40A4"/>
    <w:rsid w:val="00AC68C7"/>
    <w:rsid w:val="00AC7DF4"/>
    <w:rsid w:val="00AD156E"/>
    <w:rsid w:val="00AD699C"/>
    <w:rsid w:val="00AD6DC0"/>
    <w:rsid w:val="00AD7677"/>
    <w:rsid w:val="00AD76F9"/>
    <w:rsid w:val="00AE0873"/>
    <w:rsid w:val="00AE2A25"/>
    <w:rsid w:val="00AE3304"/>
    <w:rsid w:val="00AE7498"/>
    <w:rsid w:val="00AF4D82"/>
    <w:rsid w:val="00AF5128"/>
    <w:rsid w:val="00AF51D9"/>
    <w:rsid w:val="00AF5449"/>
    <w:rsid w:val="00AF5466"/>
    <w:rsid w:val="00AF5DB2"/>
    <w:rsid w:val="00AF6475"/>
    <w:rsid w:val="00AF6F4A"/>
    <w:rsid w:val="00AF753D"/>
    <w:rsid w:val="00B052B8"/>
    <w:rsid w:val="00B10C5B"/>
    <w:rsid w:val="00B135A1"/>
    <w:rsid w:val="00B174BD"/>
    <w:rsid w:val="00B228DB"/>
    <w:rsid w:val="00B25275"/>
    <w:rsid w:val="00B269F2"/>
    <w:rsid w:val="00B26F29"/>
    <w:rsid w:val="00B27C4B"/>
    <w:rsid w:val="00B316C2"/>
    <w:rsid w:val="00B320E2"/>
    <w:rsid w:val="00B33EFF"/>
    <w:rsid w:val="00B3403A"/>
    <w:rsid w:val="00B36F54"/>
    <w:rsid w:val="00B40C85"/>
    <w:rsid w:val="00B43CB0"/>
    <w:rsid w:val="00B45FE4"/>
    <w:rsid w:val="00B462CC"/>
    <w:rsid w:val="00B4687C"/>
    <w:rsid w:val="00B4746A"/>
    <w:rsid w:val="00B51A1C"/>
    <w:rsid w:val="00B522FE"/>
    <w:rsid w:val="00B54B41"/>
    <w:rsid w:val="00B606BB"/>
    <w:rsid w:val="00B64ADC"/>
    <w:rsid w:val="00B66714"/>
    <w:rsid w:val="00B67127"/>
    <w:rsid w:val="00B67C90"/>
    <w:rsid w:val="00B73344"/>
    <w:rsid w:val="00B734FE"/>
    <w:rsid w:val="00B75669"/>
    <w:rsid w:val="00B7665B"/>
    <w:rsid w:val="00B77FDA"/>
    <w:rsid w:val="00B815CE"/>
    <w:rsid w:val="00B8205A"/>
    <w:rsid w:val="00B83AF8"/>
    <w:rsid w:val="00B86726"/>
    <w:rsid w:val="00B942DD"/>
    <w:rsid w:val="00B9710B"/>
    <w:rsid w:val="00BA0A75"/>
    <w:rsid w:val="00BA3171"/>
    <w:rsid w:val="00BB1FF0"/>
    <w:rsid w:val="00BB7CA0"/>
    <w:rsid w:val="00BC20DD"/>
    <w:rsid w:val="00BC256E"/>
    <w:rsid w:val="00BC37C8"/>
    <w:rsid w:val="00BD2ADC"/>
    <w:rsid w:val="00BD5227"/>
    <w:rsid w:val="00BE106C"/>
    <w:rsid w:val="00BE1A7C"/>
    <w:rsid w:val="00BF1C74"/>
    <w:rsid w:val="00BF2595"/>
    <w:rsid w:val="00BF35B4"/>
    <w:rsid w:val="00C01879"/>
    <w:rsid w:val="00C0440E"/>
    <w:rsid w:val="00C10DC9"/>
    <w:rsid w:val="00C110AD"/>
    <w:rsid w:val="00C13E59"/>
    <w:rsid w:val="00C1477D"/>
    <w:rsid w:val="00C147FC"/>
    <w:rsid w:val="00C164BD"/>
    <w:rsid w:val="00C201D7"/>
    <w:rsid w:val="00C247D0"/>
    <w:rsid w:val="00C308F8"/>
    <w:rsid w:val="00C326BB"/>
    <w:rsid w:val="00C35446"/>
    <w:rsid w:val="00C3547F"/>
    <w:rsid w:val="00C35768"/>
    <w:rsid w:val="00C41A66"/>
    <w:rsid w:val="00C434BA"/>
    <w:rsid w:val="00C45DBC"/>
    <w:rsid w:val="00C4614A"/>
    <w:rsid w:val="00C46E50"/>
    <w:rsid w:val="00C478A3"/>
    <w:rsid w:val="00C502EB"/>
    <w:rsid w:val="00C50F9D"/>
    <w:rsid w:val="00C51CB2"/>
    <w:rsid w:val="00C54892"/>
    <w:rsid w:val="00C550D8"/>
    <w:rsid w:val="00C56EFA"/>
    <w:rsid w:val="00C63CE8"/>
    <w:rsid w:val="00C63DD9"/>
    <w:rsid w:val="00C6428B"/>
    <w:rsid w:val="00C70203"/>
    <w:rsid w:val="00C747B8"/>
    <w:rsid w:val="00C76E68"/>
    <w:rsid w:val="00C77229"/>
    <w:rsid w:val="00C8019F"/>
    <w:rsid w:val="00C80675"/>
    <w:rsid w:val="00C809FE"/>
    <w:rsid w:val="00C82843"/>
    <w:rsid w:val="00C926DC"/>
    <w:rsid w:val="00CA2CCD"/>
    <w:rsid w:val="00CA2D14"/>
    <w:rsid w:val="00CA4A35"/>
    <w:rsid w:val="00CA65F7"/>
    <w:rsid w:val="00CA6610"/>
    <w:rsid w:val="00CB0591"/>
    <w:rsid w:val="00CB07FB"/>
    <w:rsid w:val="00CB2F0A"/>
    <w:rsid w:val="00CB5AD8"/>
    <w:rsid w:val="00CB6E22"/>
    <w:rsid w:val="00CB71B2"/>
    <w:rsid w:val="00CB7F9F"/>
    <w:rsid w:val="00CC144D"/>
    <w:rsid w:val="00CC1663"/>
    <w:rsid w:val="00CC298E"/>
    <w:rsid w:val="00CC2E54"/>
    <w:rsid w:val="00CC32FC"/>
    <w:rsid w:val="00CC3911"/>
    <w:rsid w:val="00CC40D5"/>
    <w:rsid w:val="00CD0996"/>
    <w:rsid w:val="00CD2C23"/>
    <w:rsid w:val="00CD3820"/>
    <w:rsid w:val="00CD3BB1"/>
    <w:rsid w:val="00CD48D4"/>
    <w:rsid w:val="00CD51AD"/>
    <w:rsid w:val="00CD55DF"/>
    <w:rsid w:val="00CD5FD7"/>
    <w:rsid w:val="00CE17E2"/>
    <w:rsid w:val="00CE3B19"/>
    <w:rsid w:val="00CE4020"/>
    <w:rsid w:val="00CE4FBA"/>
    <w:rsid w:val="00CE5EA0"/>
    <w:rsid w:val="00CE6B68"/>
    <w:rsid w:val="00CE719A"/>
    <w:rsid w:val="00D01F23"/>
    <w:rsid w:val="00D02134"/>
    <w:rsid w:val="00D02657"/>
    <w:rsid w:val="00D02BE3"/>
    <w:rsid w:val="00D02ECC"/>
    <w:rsid w:val="00D061D8"/>
    <w:rsid w:val="00D10255"/>
    <w:rsid w:val="00D124C8"/>
    <w:rsid w:val="00D13E9D"/>
    <w:rsid w:val="00D15CA9"/>
    <w:rsid w:val="00D15EA3"/>
    <w:rsid w:val="00D17A36"/>
    <w:rsid w:val="00D17EFD"/>
    <w:rsid w:val="00D2054E"/>
    <w:rsid w:val="00D20571"/>
    <w:rsid w:val="00D250BA"/>
    <w:rsid w:val="00D27835"/>
    <w:rsid w:val="00D27FDF"/>
    <w:rsid w:val="00D30EC8"/>
    <w:rsid w:val="00D31635"/>
    <w:rsid w:val="00D3208A"/>
    <w:rsid w:val="00D3234A"/>
    <w:rsid w:val="00D33790"/>
    <w:rsid w:val="00D413D2"/>
    <w:rsid w:val="00D450E2"/>
    <w:rsid w:val="00D47E8C"/>
    <w:rsid w:val="00D50862"/>
    <w:rsid w:val="00D51DD9"/>
    <w:rsid w:val="00D5330C"/>
    <w:rsid w:val="00D548A5"/>
    <w:rsid w:val="00D5759B"/>
    <w:rsid w:val="00D60BCD"/>
    <w:rsid w:val="00D630C9"/>
    <w:rsid w:val="00D633CF"/>
    <w:rsid w:val="00D6501C"/>
    <w:rsid w:val="00D670C9"/>
    <w:rsid w:val="00D6729A"/>
    <w:rsid w:val="00D679A3"/>
    <w:rsid w:val="00D7193C"/>
    <w:rsid w:val="00D74A81"/>
    <w:rsid w:val="00D76A5D"/>
    <w:rsid w:val="00D80317"/>
    <w:rsid w:val="00D86428"/>
    <w:rsid w:val="00D8643B"/>
    <w:rsid w:val="00D86A41"/>
    <w:rsid w:val="00D8772F"/>
    <w:rsid w:val="00D87C77"/>
    <w:rsid w:val="00D87EF3"/>
    <w:rsid w:val="00D87FC3"/>
    <w:rsid w:val="00D90044"/>
    <w:rsid w:val="00D9120A"/>
    <w:rsid w:val="00D9262C"/>
    <w:rsid w:val="00D938B0"/>
    <w:rsid w:val="00DA1768"/>
    <w:rsid w:val="00DA3CF8"/>
    <w:rsid w:val="00DB0C89"/>
    <w:rsid w:val="00DB640B"/>
    <w:rsid w:val="00DB6910"/>
    <w:rsid w:val="00DC0AD8"/>
    <w:rsid w:val="00DC40F9"/>
    <w:rsid w:val="00DD0DA9"/>
    <w:rsid w:val="00DD124D"/>
    <w:rsid w:val="00DD1663"/>
    <w:rsid w:val="00DD1C6D"/>
    <w:rsid w:val="00DD6B33"/>
    <w:rsid w:val="00DE11D8"/>
    <w:rsid w:val="00DE3653"/>
    <w:rsid w:val="00DE3CE6"/>
    <w:rsid w:val="00DE5D9D"/>
    <w:rsid w:val="00DF03BC"/>
    <w:rsid w:val="00DF2BAF"/>
    <w:rsid w:val="00DF6515"/>
    <w:rsid w:val="00DF6FB2"/>
    <w:rsid w:val="00E00D6C"/>
    <w:rsid w:val="00E0680C"/>
    <w:rsid w:val="00E1069D"/>
    <w:rsid w:val="00E10CCB"/>
    <w:rsid w:val="00E11EFA"/>
    <w:rsid w:val="00E163CA"/>
    <w:rsid w:val="00E16C15"/>
    <w:rsid w:val="00E21096"/>
    <w:rsid w:val="00E21892"/>
    <w:rsid w:val="00E22307"/>
    <w:rsid w:val="00E2563A"/>
    <w:rsid w:val="00E25F36"/>
    <w:rsid w:val="00E310D3"/>
    <w:rsid w:val="00E37FEB"/>
    <w:rsid w:val="00E4106C"/>
    <w:rsid w:val="00E41A84"/>
    <w:rsid w:val="00E44972"/>
    <w:rsid w:val="00E4530D"/>
    <w:rsid w:val="00E453C5"/>
    <w:rsid w:val="00E45986"/>
    <w:rsid w:val="00E45DDF"/>
    <w:rsid w:val="00E46FF3"/>
    <w:rsid w:val="00E50B33"/>
    <w:rsid w:val="00E51AB6"/>
    <w:rsid w:val="00E552A9"/>
    <w:rsid w:val="00E64B8E"/>
    <w:rsid w:val="00E705D7"/>
    <w:rsid w:val="00E73F17"/>
    <w:rsid w:val="00E76D42"/>
    <w:rsid w:val="00E82A17"/>
    <w:rsid w:val="00E837FD"/>
    <w:rsid w:val="00E853FF"/>
    <w:rsid w:val="00E8612A"/>
    <w:rsid w:val="00E87224"/>
    <w:rsid w:val="00E9074D"/>
    <w:rsid w:val="00E918E0"/>
    <w:rsid w:val="00E91E2B"/>
    <w:rsid w:val="00E95FAD"/>
    <w:rsid w:val="00E964ED"/>
    <w:rsid w:val="00EA08CC"/>
    <w:rsid w:val="00EA24F5"/>
    <w:rsid w:val="00EA265A"/>
    <w:rsid w:val="00EA6E7B"/>
    <w:rsid w:val="00EB0965"/>
    <w:rsid w:val="00EB2FEE"/>
    <w:rsid w:val="00EC1007"/>
    <w:rsid w:val="00EC2018"/>
    <w:rsid w:val="00EC21D8"/>
    <w:rsid w:val="00EC32A6"/>
    <w:rsid w:val="00EC6F54"/>
    <w:rsid w:val="00ED02D4"/>
    <w:rsid w:val="00EE445E"/>
    <w:rsid w:val="00EE71FD"/>
    <w:rsid w:val="00EE7F78"/>
    <w:rsid w:val="00EF2CE9"/>
    <w:rsid w:val="00EF4A15"/>
    <w:rsid w:val="00EF6E8C"/>
    <w:rsid w:val="00EF7655"/>
    <w:rsid w:val="00EF7E23"/>
    <w:rsid w:val="00F01532"/>
    <w:rsid w:val="00F01B89"/>
    <w:rsid w:val="00F03D6A"/>
    <w:rsid w:val="00F06C3F"/>
    <w:rsid w:val="00F07E07"/>
    <w:rsid w:val="00F10BD7"/>
    <w:rsid w:val="00F1272D"/>
    <w:rsid w:val="00F15890"/>
    <w:rsid w:val="00F15CDE"/>
    <w:rsid w:val="00F16CE1"/>
    <w:rsid w:val="00F20CE4"/>
    <w:rsid w:val="00F21638"/>
    <w:rsid w:val="00F25EF9"/>
    <w:rsid w:val="00F26272"/>
    <w:rsid w:val="00F2724D"/>
    <w:rsid w:val="00F3149B"/>
    <w:rsid w:val="00F324A7"/>
    <w:rsid w:val="00F545E6"/>
    <w:rsid w:val="00F56A9B"/>
    <w:rsid w:val="00F6413C"/>
    <w:rsid w:val="00F641FC"/>
    <w:rsid w:val="00F64AC8"/>
    <w:rsid w:val="00F6562F"/>
    <w:rsid w:val="00F65D3D"/>
    <w:rsid w:val="00F70F4F"/>
    <w:rsid w:val="00F73D15"/>
    <w:rsid w:val="00F74C69"/>
    <w:rsid w:val="00F77242"/>
    <w:rsid w:val="00F805C0"/>
    <w:rsid w:val="00F82362"/>
    <w:rsid w:val="00F83890"/>
    <w:rsid w:val="00F84263"/>
    <w:rsid w:val="00F87BD5"/>
    <w:rsid w:val="00F87E33"/>
    <w:rsid w:val="00F90091"/>
    <w:rsid w:val="00F9057E"/>
    <w:rsid w:val="00F90CB2"/>
    <w:rsid w:val="00F913CA"/>
    <w:rsid w:val="00FA3898"/>
    <w:rsid w:val="00FA6A2B"/>
    <w:rsid w:val="00FA6D7E"/>
    <w:rsid w:val="00FB6699"/>
    <w:rsid w:val="00FB66F1"/>
    <w:rsid w:val="00FC027F"/>
    <w:rsid w:val="00FC1C2B"/>
    <w:rsid w:val="00FC38B4"/>
    <w:rsid w:val="00FC671E"/>
    <w:rsid w:val="00FC6A08"/>
    <w:rsid w:val="00FC7B66"/>
    <w:rsid w:val="00FD052F"/>
    <w:rsid w:val="00FD1778"/>
    <w:rsid w:val="00FD1E43"/>
    <w:rsid w:val="00FD2247"/>
    <w:rsid w:val="00FD4634"/>
    <w:rsid w:val="00FE0DC4"/>
    <w:rsid w:val="00FE266E"/>
    <w:rsid w:val="00FF122D"/>
    <w:rsid w:val="00FF1E57"/>
    <w:rsid w:val="00FF32FE"/>
    <w:rsid w:val="00FF5C99"/>
    <w:rsid w:val="00FF5D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818650"/>
  <w15:docId w15:val="{A84F5C5C-D3D3-49B1-9DD6-F8CC2785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24"/>
    <w:pPr>
      <w:suppressAutoHyphens/>
      <w:spacing w:after="0" w:line="240" w:lineRule="auto"/>
    </w:pPr>
    <w:rPr>
      <w:rFonts w:eastAsia="Times New Roman" w:cs="Times New Roman"/>
      <w:szCs w:val="20"/>
      <w:lang w:eastAsia="en-GB"/>
    </w:rPr>
  </w:style>
  <w:style w:type="paragraph" w:styleId="Heading1">
    <w:name w:val="heading 1"/>
    <w:basedOn w:val="Normal"/>
    <w:next w:val="Normal"/>
    <w:link w:val="Heading1Char"/>
    <w:qFormat/>
    <w:rsid w:val="00E10CCB"/>
    <w:pPr>
      <w:keepNext/>
      <w:spacing w:after="240"/>
      <w:outlineLvl w:val="0"/>
    </w:pPr>
    <w:rPr>
      <w:rFonts w:ascii="Frutiger 45" w:hAnsi="Frutiger 45"/>
      <w:b/>
      <w:caps/>
      <w:sz w:val="28"/>
    </w:rPr>
  </w:style>
  <w:style w:type="paragraph" w:styleId="Heading2">
    <w:name w:val="heading 2"/>
    <w:basedOn w:val="Normal"/>
    <w:next w:val="Normal"/>
    <w:link w:val="Heading2Char"/>
    <w:uiPriority w:val="9"/>
    <w:semiHidden/>
    <w:unhideWhenUsed/>
    <w:qFormat/>
    <w:rsid w:val="00D630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CCB"/>
    <w:rPr>
      <w:rFonts w:ascii="Frutiger 45" w:eastAsia="Times New Roman" w:hAnsi="Frutiger 45" w:cs="Times New Roman"/>
      <w:b/>
      <w:caps/>
      <w:sz w:val="28"/>
      <w:szCs w:val="20"/>
      <w:lang w:eastAsia="en-GB"/>
    </w:rPr>
  </w:style>
  <w:style w:type="paragraph" w:styleId="ListParagraph">
    <w:name w:val="List Paragraph"/>
    <w:basedOn w:val="Normal"/>
    <w:uiPriority w:val="34"/>
    <w:qFormat/>
    <w:rsid w:val="00E10CCB"/>
    <w:pPr>
      <w:ind w:left="720"/>
      <w:contextualSpacing/>
    </w:pPr>
  </w:style>
  <w:style w:type="table" w:styleId="TableGrid">
    <w:name w:val="Table Grid"/>
    <w:basedOn w:val="TableNormal"/>
    <w:uiPriority w:val="59"/>
    <w:rsid w:val="00E10CCB"/>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638"/>
    <w:rPr>
      <w:color w:val="0000FF" w:themeColor="hyperlink"/>
      <w:u w:val="single"/>
    </w:rPr>
  </w:style>
  <w:style w:type="paragraph" w:styleId="Header">
    <w:name w:val="header"/>
    <w:basedOn w:val="Normal"/>
    <w:link w:val="HeaderChar"/>
    <w:uiPriority w:val="99"/>
    <w:unhideWhenUsed/>
    <w:rsid w:val="0043132F"/>
    <w:pPr>
      <w:tabs>
        <w:tab w:val="center" w:pos="4513"/>
        <w:tab w:val="right" w:pos="9026"/>
      </w:tabs>
    </w:pPr>
  </w:style>
  <w:style w:type="character" w:customStyle="1" w:styleId="HeaderChar">
    <w:name w:val="Header Char"/>
    <w:basedOn w:val="DefaultParagraphFont"/>
    <w:link w:val="Header"/>
    <w:uiPriority w:val="99"/>
    <w:rsid w:val="0043132F"/>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43132F"/>
    <w:pPr>
      <w:tabs>
        <w:tab w:val="center" w:pos="4513"/>
        <w:tab w:val="right" w:pos="9026"/>
      </w:tabs>
    </w:pPr>
  </w:style>
  <w:style w:type="character" w:customStyle="1" w:styleId="FooterChar">
    <w:name w:val="Footer Char"/>
    <w:basedOn w:val="DefaultParagraphFont"/>
    <w:link w:val="Footer"/>
    <w:uiPriority w:val="99"/>
    <w:rsid w:val="0043132F"/>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3132F"/>
    <w:rPr>
      <w:rFonts w:ascii="Tahoma" w:hAnsi="Tahoma" w:cs="Tahoma"/>
      <w:sz w:val="16"/>
      <w:szCs w:val="16"/>
    </w:rPr>
  </w:style>
  <w:style w:type="character" w:customStyle="1" w:styleId="BalloonTextChar">
    <w:name w:val="Balloon Text Char"/>
    <w:basedOn w:val="DefaultParagraphFont"/>
    <w:link w:val="BalloonText"/>
    <w:uiPriority w:val="99"/>
    <w:semiHidden/>
    <w:rsid w:val="0043132F"/>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E91E2B"/>
    <w:rPr>
      <w:color w:val="800080" w:themeColor="followedHyperlink"/>
      <w:u w:val="single"/>
    </w:rPr>
  </w:style>
  <w:style w:type="character" w:styleId="CommentReference">
    <w:name w:val="annotation reference"/>
    <w:basedOn w:val="DefaultParagraphFont"/>
    <w:unhideWhenUsed/>
    <w:rsid w:val="001742B9"/>
    <w:rPr>
      <w:sz w:val="16"/>
      <w:szCs w:val="16"/>
    </w:rPr>
  </w:style>
  <w:style w:type="paragraph" w:styleId="CommentText">
    <w:name w:val="annotation text"/>
    <w:basedOn w:val="Normal"/>
    <w:link w:val="CommentTextChar"/>
    <w:unhideWhenUsed/>
    <w:rsid w:val="001742B9"/>
    <w:rPr>
      <w:sz w:val="20"/>
    </w:rPr>
  </w:style>
  <w:style w:type="character" w:customStyle="1" w:styleId="CommentTextChar">
    <w:name w:val="Comment Text Char"/>
    <w:basedOn w:val="DefaultParagraphFont"/>
    <w:link w:val="CommentText"/>
    <w:rsid w:val="001742B9"/>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742B9"/>
    <w:rPr>
      <w:b/>
      <w:bCs/>
    </w:rPr>
  </w:style>
  <w:style w:type="character" w:customStyle="1" w:styleId="CommentSubjectChar">
    <w:name w:val="Comment Subject Char"/>
    <w:basedOn w:val="CommentTextChar"/>
    <w:link w:val="CommentSubject"/>
    <w:uiPriority w:val="99"/>
    <w:semiHidden/>
    <w:rsid w:val="001742B9"/>
    <w:rPr>
      <w:rFonts w:eastAsia="Times New Roman" w:cs="Times New Roman"/>
      <w:b/>
      <w:bCs/>
      <w:sz w:val="20"/>
      <w:szCs w:val="20"/>
      <w:lang w:eastAsia="en-GB"/>
    </w:rPr>
  </w:style>
  <w:style w:type="character" w:customStyle="1" w:styleId="Heading2Char">
    <w:name w:val="Heading 2 Char"/>
    <w:basedOn w:val="DefaultParagraphFont"/>
    <w:link w:val="Heading2"/>
    <w:uiPriority w:val="9"/>
    <w:semiHidden/>
    <w:rsid w:val="00D630C9"/>
    <w:rPr>
      <w:rFonts w:asciiTheme="majorHAnsi" w:eastAsiaTheme="majorEastAsia" w:hAnsiTheme="majorHAnsi" w:cstheme="majorBidi"/>
      <w:color w:val="365F91" w:themeColor="accent1" w:themeShade="BF"/>
      <w:sz w:val="26"/>
      <w:szCs w:val="26"/>
      <w:lang w:eastAsia="en-GB"/>
    </w:rPr>
  </w:style>
  <w:style w:type="paragraph" w:styleId="Subtitle">
    <w:name w:val="Subtitle"/>
    <w:basedOn w:val="Normal"/>
    <w:link w:val="SubtitleChar"/>
    <w:qFormat/>
    <w:rsid w:val="00D630C9"/>
    <w:pPr>
      <w:suppressAutoHyphens w:val="0"/>
      <w:jc w:val="both"/>
    </w:pPr>
    <w:rPr>
      <w:rFonts w:ascii="Arial" w:hAnsi="Arial"/>
      <w:sz w:val="28"/>
      <w:szCs w:val="24"/>
    </w:rPr>
  </w:style>
  <w:style w:type="character" w:customStyle="1" w:styleId="SubtitleChar">
    <w:name w:val="Subtitle Char"/>
    <w:basedOn w:val="DefaultParagraphFont"/>
    <w:link w:val="Subtitle"/>
    <w:rsid w:val="00D630C9"/>
    <w:rPr>
      <w:rFonts w:ascii="Arial" w:eastAsia="Times New Roman" w:hAnsi="Arial" w:cs="Times New Roman"/>
      <w:sz w:val="28"/>
      <w:szCs w:val="24"/>
      <w:lang w:eastAsia="en-GB"/>
    </w:rPr>
  </w:style>
  <w:style w:type="paragraph" w:customStyle="1" w:styleId="t1">
    <w:name w:val="t1"/>
    <w:basedOn w:val="Normal"/>
    <w:rsid w:val="00D630C9"/>
    <w:pPr>
      <w:suppressAutoHyphens w:val="0"/>
      <w:spacing w:line="240" w:lineRule="atLeast"/>
    </w:pPr>
    <w:rPr>
      <w:rFonts w:ascii="Times New Roman" w:hAnsi="Times New Roman"/>
      <w:sz w:val="24"/>
      <w:lang w:eastAsia="en-US"/>
    </w:rPr>
  </w:style>
  <w:style w:type="paragraph" w:styleId="Revision">
    <w:name w:val="Revision"/>
    <w:hidden/>
    <w:uiPriority w:val="99"/>
    <w:semiHidden/>
    <w:rsid w:val="00BA3171"/>
    <w:pPr>
      <w:spacing w:after="0" w:line="240" w:lineRule="auto"/>
    </w:pPr>
    <w:rPr>
      <w:rFonts w:eastAsia="Times New Roman" w:cs="Times New Roman"/>
      <w:szCs w:val="20"/>
      <w:lang w:eastAsia="en-GB"/>
    </w:rPr>
  </w:style>
  <w:style w:type="character" w:styleId="UnresolvedMention">
    <w:name w:val="Unresolved Mention"/>
    <w:basedOn w:val="DefaultParagraphFont"/>
    <w:uiPriority w:val="99"/>
    <w:semiHidden/>
    <w:unhideWhenUsed/>
    <w:rsid w:val="00375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5842">
      <w:bodyDiv w:val="1"/>
      <w:marLeft w:val="0"/>
      <w:marRight w:val="0"/>
      <w:marTop w:val="0"/>
      <w:marBottom w:val="0"/>
      <w:divBdr>
        <w:top w:val="none" w:sz="0" w:space="0" w:color="auto"/>
        <w:left w:val="none" w:sz="0" w:space="0" w:color="auto"/>
        <w:bottom w:val="none" w:sz="0" w:space="0" w:color="auto"/>
        <w:right w:val="none" w:sz="0" w:space="0" w:color="auto"/>
      </w:divBdr>
    </w:div>
    <w:div w:id="120155336">
      <w:bodyDiv w:val="1"/>
      <w:marLeft w:val="0"/>
      <w:marRight w:val="0"/>
      <w:marTop w:val="0"/>
      <w:marBottom w:val="0"/>
      <w:divBdr>
        <w:top w:val="none" w:sz="0" w:space="0" w:color="auto"/>
        <w:left w:val="none" w:sz="0" w:space="0" w:color="auto"/>
        <w:bottom w:val="none" w:sz="0" w:space="0" w:color="auto"/>
        <w:right w:val="none" w:sz="0" w:space="0" w:color="auto"/>
      </w:divBdr>
    </w:div>
    <w:div w:id="137888959">
      <w:bodyDiv w:val="1"/>
      <w:marLeft w:val="0"/>
      <w:marRight w:val="0"/>
      <w:marTop w:val="0"/>
      <w:marBottom w:val="0"/>
      <w:divBdr>
        <w:top w:val="none" w:sz="0" w:space="0" w:color="auto"/>
        <w:left w:val="none" w:sz="0" w:space="0" w:color="auto"/>
        <w:bottom w:val="none" w:sz="0" w:space="0" w:color="auto"/>
        <w:right w:val="none" w:sz="0" w:space="0" w:color="auto"/>
      </w:divBdr>
    </w:div>
    <w:div w:id="161550530">
      <w:bodyDiv w:val="1"/>
      <w:marLeft w:val="0"/>
      <w:marRight w:val="0"/>
      <w:marTop w:val="0"/>
      <w:marBottom w:val="0"/>
      <w:divBdr>
        <w:top w:val="none" w:sz="0" w:space="0" w:color="auto"/>
        <w:left w:val="none" w:sz="0" w:space="0" w:color="auto"/>
        <w:bottom w:val="none" w:sz="0" w:space="0" w:color="auto"/>
        <w:right w:val="none" w:sz="0" w:space="0" w:color="auto"/>
      </w:divBdr>
    </w:div>
    <w:div w:id="224486474">
      <w:bodyDiv w:val="1"/>
      <w:marLeft w:val="0"/>
      <w:marRight w:val="0"/>
      <w:marTop w:val="0"/>
      <w:marBottom w:val="0"/>
      <w:divBdr>
        <w:top w:val="none" w:sz="0" w:space="0" w:color="auto"/>
        <w:left w:val="none" w:sz="0" w:space="0" w:color="auto"/>
        <w:bottom w:val="none" w:sz="0" w:space="0" w:color="auto"/>
        <w:right w:val="none" w:sz="0" w:space="0" w:color="auto"/>
      </w:divBdr>
    </w:div>
    <w:div w:id="308827308">
      <w:bodyDiv w:val="1"/>
      <w:marLeft w:val="0"/>
      <w:marRight w:val="0"/>
      <w:marTop w:val="0"/>
      <w:marBottom w:val="0"/>
      <w:divBdr>
        <w:top w:val="none" w:sz="0" w:space="0" w:color="auto"/>
        <w:left w:val="none" w:sz="0" w:space="0" w:color="auto"/>
        <w:bottom w:val="none" w:sz="0" w:space="0" w:color="auto"/>
        <w:right w:val="none" w:sz="0" w:space="0" w:color="auto"/>
      </w:divBdr>
    </w:div>
    <w:div w:id="330454007">
      <w:bodyDiv w:val="1"/>
      <w:marLeft w:val="0"/>
      <w:marRight w:val="0"/>
      <w:marTop w:val="0"/>
      <w:marBottom w:val="0"/>
      <w:divBdr>
        <w:top w:val="none" w:sz="0" w:space="0" w:color="auto"/>
        <w:left w:val="none" w:sz="0" w:space="0" w:color="auto"/>
        <w:bottom w:val="none" w:sz="0" w:space="0" w:color="auto"/>
        <w:right w:val="none" w:sz="0" w:space="0" w:color="auto"/>
      </w:divBdr>
    </w:div>
    <w:div w:id="387807972">
      <w:bodyDiv w:val="1"/>
      <w:marLeft w:val="0"/>
      <w:marRight w:val="0"/>
      <w:marTop w:val="0"/>
      <w:marBottom w:val="0"/>
      <w:divBdr>
        <w:top w:val="none" w:sz="0" w:space="0" w:color="auto"/>
        <w:left w:val="none" w:sz="0" w:space="0" w:color="auto"/>
        <w:bottom w:val="none" w:sz="0" w:space="0" w:color="auto"/>
        <w:right w:val="none" w:sz="0" w:space="0" w:color="auto"/>
      </w:divBdr>
    </w:div>
    <w:div w:id="411778261">
      <w:bodyDiv w:val="1"/>
      <w:marLeft w:val="0"/>
      <w:marRight w:val="0"/>
      <w:marTop w:val="0"/>
      <w:marBottom w:val="0"/>
      <w:divBdr>
        <w:top w:val="none" w:sz="0" w:space="0" w:color="auto"/>
        <w:left w:val="none" w:sz="0" w:space="0" w:color="auto"/>
        <w:bottom w:val="none" w:sz="0" w:space="0" w:color="auto"/>
        <w:right w:val="none" w:sz="0" w:space="0" w:color="auto"/>
      </w:divBdr>
    </w:div>
    <w:div w:id="432823339">
      <w:bodyDiv w:val="1"/>
      <w:marLeft w:val="0"/>
      <w:marRight w:val="0"/>
      <w:marTop w:val="0"/>
      <w:marBottom w:val="0"/>
      <w:divBdr>
        <w:top w:val="none" w:sz="0" w:space="0" w:color="auto"/>
        <w:left w:val="none" w:sz="0" w:space="0" w:color="auto"/>
        <w:bottom w:val="none" w:sz="0" w:space="0" w:color="auto"/>
        <w:right w:val="none" w:sz="0" w:space="0" w:color="auto"/>
      </w:divBdr>
    </w:div>
    <w:div w:id="441338982">
      <w:bodyDiv w:val="1"/>
      <w:marLeft w:val="0"/>
      <w:marRight w:val="0"/>
      <w:marTop w:val="0"/>
      <w:marBottom w:val="0"/>
      <w:divBdr>
        <w:top w:val="none" w:sz="0" w:space="0" w:color="auto"/>
        <w:left w:val="none" w:sz="0" w:space="0" w:color="auto"/>
        <w:bottom w:val="none" w:sz="0" w:space="0" w:color="auto"/>
        <w:right w:val="none" w:sz="0" w:space="0" w:color="auto"/>
      </w:divBdr>
    </w:div>
    <w:div w:id="478498359">
      <w:bodyDiv w:val="1"/>
      <w:marLeft w:val="0"/>
      <w:marRight w:val="0"/>
      <w:marTop w:val="0"/>
      <w:marBottom w:val="0"/>
      <w:divBdr>
        <w:top w:val="none" w:sz="0" w:space="0" w:color="auto"/>
        <w:left w:val="none" w:sz="0" w:space="0" w:color="auto"/>
        <w:bottom w:val="none" w:sz="0" w:space="0" w:color="auto"/>
        <w:right w:val="none" w:sz="0" w:space="0" w:color="auto"/>
      </w:divBdr>
    </w:div>
    <w:div w:id="478958528">
      <w:bodyDiv w:val="1"/>
      <w:marLeft w:val="0"/>
      <w:marRight w:val="0"/>
      <w:marTop w:val="0"/>
      <w:marBottom w:val="0"/>
      <w:divBdr>
        <w:top w:val="none" w:sz="0" w:space="0" w:color="auto"/>
        <w:left w:val="none" w:sz="0" w:space="0" w:color="auto"/>
        <w:bottom w:val="none" w:sz="0" w:space="0" w:color="auto"/>
        <w:right w:val="none" w:sz="0" w:space="0" w:color="auto"/>
      </w:divBdr>
    </w:div>
    <w:div w:id="610665320">
      <w:bodyDiv w:val="1"/>
      <w:marLeft w:val="0"/>
      <w:marRight w:val="0"/>
      <w:marTop w:val="0"/>
      <w:marBottom w:val="0"/>
      <w:divBdr>
        <w:top w:val="none" w:sz="0" w:space="0" w:color="auto"/>
        <w:left w:val="none" w:sz="0" w:space="0" w:color="auto"/>
        <w:bottom w:val="none" w:sz="0" w:space="0" w:color="auto"/>
        <w:right w:val="none" w:sz="0" w:space="0" w:color="auto"/>
      </w:divBdr>
    </w:div>
    <w:div w:id="618218644">
      <w:bodyDiv w:val="1"/>
      <w:marLeft w:val="0"/>
      <w:marRight w:val="0"/>
      <w:marTop w:val="0"/>
      <w:marBottom w:val="0"/>
      <w:divBdr>
        <w:top w:val="none" w:sz="0" w:space="0" w:color="auto"/>
        <w:left w:val="none" w:sz="0" w:space="0" w:color="auto"/>
        <w:bottom w:val="none" w:sz="0" w:space="0" w:color="auto"/>
        <w:right w:val="none" w:sz="0" w:space="0" w:color="auto"/>
      </w:divBdr>
    </w:div>
    <w:div w:id="716927546">
      <w:bodyDiv w:val="1"/>
      <w:marLeft w:val="0"/>
      <w:marRight w:val="0"/>
      <w:marTop w:val="0"/>
      <w:marBottom w:val="0"/>
      <w:divBdr>
        <w:top w:val="none" w:sz="0" w:space="0" w:color="auto"/>
        <w:left w:val="none" w:sz="0" w:space="0" w:color="auto"/>
        <w:bottom w:val="none" w:sz="0" w:space="0" w:color="auto"/>
        <w:right w:val="none" w:sz="0" w:space="0" w:color="auto"/>
      </w:divBdr>
    </w:div>
    <w:div w:id="742995448">
      <w:bodyDiv w:val="1"/>
      <w:marLeft w:val="0"/>
      <w:marRight w:val="0"/>
      <w:marTop w:val="0"/>
      <w:marBottom w:val="0"/>
      <w:divBdr>
        <w:top w:val="none" w:sz="0" w:space="0" w:color="auto"/>
        <w:left w:val="none" w:sz="0" w:space="0" w:color="auto"/>
        <w:bottom w:val="none" w:sz="0" w:space="0" w:color="auto"/>
        <w:right w:val="none" w:sz="0" w:space="0" w:color="auto"/>
      </w:divBdr>
    </w:div>
    <w:div w:id="757292416">
      <w:bodyDiv w:val="1"/>
      <w:marLeft w:val="0"/>
      <w:marRight w:val="0"/>
      <w:marTop w:val="0"/>
      <w:marBottom w:val="0"/>
      <w:divBdr>
        <w:top w:val="none" w:sz="0" w:space="0" w:color="auto"/>
        <w:left w:val="none" w:sz="0" w:space="0" w:color="auto"/>
        <w:bottom w:val="none" w:sz="0" w:space="0" w:color="auto"/>
        <w:right w:val="none" w:sz="0" w:space="0" w:color="auto"/>
      </w:divBdr>
    </w:div>
    <w:div w:id="772361345">
      <w:bodyDiv w:val="1"/>
      <w:marLeft w:val="0"/>
      <w:marRight w:val="0"/>
      <w:marTop w:val="0"/>
      <w:marBottom w:val="0"/>
      <w:divBdr>
        <w:top w:val="none" w:sz="0" w:space="0" w:color="auto"/>
        <w:left w:val="none" w:sz="0" w:space="0" w:color="auto"/>
        <w:bottom w:val="none" w:sz="0" w:space="0" w:color="auto"/>
        <w:right w:val="none" w:sz="0" w:space="0" w:color="auto"/>
      </w:divBdr>
    </w:div>
    <w:div w:id="827017316">
      <w:bodyDiv w:val="1"/>
      <w:marLeft w:val="0"/>
      <w:marRight w:val="0"/>
      <w:marTop w:val="0"/>
      <w:marBottom w:val="0"/>
      <w:divBdr>
        <w:top w:val="none" w:sz="0" w:space="0" w:color="auto"/>
        <w:left w:val="none" w:sz="0" w:space="0" w:color="auto"/>
        <w:bottom w:val="none" w:sz="0" w:space="0" w:color="auto"/>
        <w:right w:val="none" w:sz="0" w:space="0" w:color="auto"/>
      </w:divBdr>
    </w:div>
    <w:div w:id="872426766">
      <w:bodyDiv w:val="1"/>
      <w:marLeft w:val="0"/>
      <w:marRight w:val="0"/>
      <w:marTop w:val="0"/>
      <w:marBottom w:val="0"/>
      <w:divBdr>
        <w:top w:val="none" w:sz="0" w:space="0" w:color="auto"/>
        <w:left w:val="none" w:sz="0" w:space="0" w:color="auto"/>
        <w:bottom w:val="none" w:sz="0" w:space="0" w:color="auto"/>
        <w:right w:val="none" w:sz="0" w:space="0" w:color="auto"/>
      </w:divBdr>
    </w:div>
    <w:div w:id="927887805">
      <w:bodyDiv w:val="1"/>
      <w:marLeft w:val="0"/>
      <w:marRight w:val="0"/>
      <w:marTop w:val="0"/>
      <w:marBottom w:val="0"/>
      <w:divBdr>
        <w:top w:val="none" w:sz="0" w:space="0" w:color="auto"/>
        <w:left w:val="none" w:sz="0" w:space="0" w:color="auto"/>
        <w:bottom w:val="none" w:sz="0" w:space="0" w:color="auto"/>
        <w:right w:val="none" w:sz="0" w:space="0" w:color="auto"/>
      </w:divBdr>
    </w:div>
    <w:div w:id="1041511746">
      <w:bodyDiv w:val="1"/>
      <w:marLeft w:val="0"/>
      <w:marRight w:val="0"/>
      <w:marTop w:val="0"/>
      <w:marBottom w:val="0"/>
      <w:divBdr>
        <w:top w:val="none" w:sz="0" w:space="0" w:color="auto"/>
        <w:left w:val="none" w:sz="0" w:space="0" w:color="auto"/>
        <w:bottom w:val="none" w:sz="0" w:space="0" w:color="auto"/>
        <w:right w:val="none" w:sz="0" w:space="0" w:color="auto"/>
      </w:divBdr>
    </w:div>
    <w:div w:id="1072387164">
      <w:bodyDiv w:val="1"/>
      <w:marLeft w:val="0"/>
      <w:marRight w:val="0"/>
      <w:marTop w:val="0"/>
      <w:marBottom w:val="0"/>
      <w:divBdr>
        <w:top w:val="none" w:sz="0" w:space="0" w:color="auto"/>
        <w:left w:val="none" w:sz="0" w:space="0" w:color="auto"/>
        <w:bottom w:val="none" w:sz="0" w:space="0" w:color="auto"/>
        <w:right w:val="none" w:sz="0" w:space="0" w:color="auto"/>
      </w:divBdr>
    </w:div>
    <w:div w:id="1093014254">
      <w:bodyDiv w:val="1"/>
      <w:marLeft w:val="0"/>
      <w:marRight w:val="0"/>
      <w:marTop w:val="0"/>
      <w:marBottom w:val="0"/>
      <w:divBdr>
        <w:top w:val="none" w:sz="0" w:space="0" w:color="auto"/>
        <w:left w:val="none" w:sz="0" w:space="0" w:color="auto"/>
        <w:bottom w:val="none" w:sz="0" w:space="0" w:color="auto"/>
        <w:right w:val="none" w:sz="0" w:space="0" w:color="auto"/>
      </w:divBdr>
    </w:div>
    <w:div w:id="1123159603">
      <w:bodyDiv w:val="1"/>
      <w:marLeft w:val="0"/>
      <w:marRight w:val="0"/>
      <w:marTop w:val="0"/>
      <w:marBottom w:val="0"/>
      <w:divBdr>
        <w:top w:val="none" w:sz="0" w:space="0" w:color="auto"/>
        <w:left w:val="none" w:sz="0" w:space="0" w:color="auto"/>
        <w:bottom w:val="none" w:sz="0" w:space="0" w:color="auto"/>
        <w:right w:val="none" w:sz="0" w:space="0" w:color="auto"/>
      </w:divBdr>
    </w:div>
    <w:div w:id="1123573019">
      <w:bodyDiv w:val="1"/>
      <w:marLeft w:val="0"/>
      <w:marRight w:val="0"/>
      <w:marTop w:val="0"/>
      <w:marBottom w:val="0"/>
      <w:divBdr>
        <w:top w:val="none" w:sz="0" w:space="0" w:color="auto"/>
        <w:left w:val="none" w:sz="0" w:space="0" w:color="auto"/>
        <w:bottom w:val="none" w:sz="0" w:space="0" w:color="auto"/>
        <w:right w:val="none" w:sz="0" w:space="0" w:color="auto"/>
      </w:divBdr>
    </w:div>
    <w:div w:id="1173492924">
      <w:bodyDiv w:val="1"/>
      <w:marLeft w:val="0"/>
      <w:marRight w:val="0"/>
      <w:marTop w:val="0"/>
      <w:marBottom w:val="0"/>
      <w:divBdr>
        <w:top w:val="none" w:sz="0" w:space="0" w:color="auto"/>
        <w:left w:val="none" w:sz="0" w:space="0" w:color="auto"/>
        <w:bottom w:val="none" w:sz="0" w:space="0" w:color="auto"/>
        <w:right w:val="none" w:sz="0" w:space="0" w:color="auto"/>
      </w:divBdr>
    </w:div>
    <w:div w:id="1216310704">
      <w:bodyDiv w:val="1"/>
      <w:marLeft w:val="0"/>
      <w:marRight w:val="0"/>
      <w:marTop w:val="0"/>
      <w:marBottom w:val="0"/>
      <w:divBdr>
        <w:top w:val="none" w:sz="0" w:space="0" w:color="auto"/>
        <w:left w:val="none" w:sz="0" w:space="0" w:color="auto"/>
        <w:bottom w:val="none" w:sz="0" w:space="0" w:color="auto"/>
        <w:right w:val="none" w:sz="0" w:space="0" w:color="auto"/>
      </w:divBdr>
    </w:div>
    <w:div w:id="1218518490">
      <w:bodyDiv w:val="1"/>
      <w:marLeft w:val="0"/>
      <w:marRight w:val="0"/>
      <w:marTop w:val="0"/>
      <w:marBottom w:val="0"/>
      <w:divBdr>
        <w:top w:val="none" w:sz="0" w:space="0" w:color="auto"/>
        <w:left w:val="none" w:sz="0" w:space="0" w:color="auto"/>
        <w:bottom w:val="none" w:sz="0" w:space="0" w:color="auto"/>
        <w:right w:val="none" w:sz="0" w:space="0" w:color="auto"/>
      </w:divBdr>
    </w:div>
    <w:div w:id="1353455576">
      <w:bodyDiv w:val="1"/>
      <w:marLeft w:val="0"/>
      <w:marRight w:val="0"/>
      <w:marTop w:val="0"/>
      <w:marBottom w:val="0"/>
      <w:divBdr>
        <w:top w:val="none" w:sz="0" w:space="0" w:color="auto"/>
        <w:left w:val="none" w:sz="0" w:space="0" w:color="auto"/>
        <w:bottom w:val="none" w:sz="0" w:space="0" w:color="auto"/>
        <w:right w:val="none" w:sz="0" w:space="0" w:color="auto"/>
      </w:divBdr>
    </w:div>
    <w:div w:id="1399670611">
      <w:bodyDiv w:val="1"/>
      <w:marLeft w:val="0"/>
      <w:marRight w:val="0"/>
      <w:marTop w:val="0"/>
      <w:marBottom w:val="0"/>
      <w:divBdr>
        <w:top w:val="none" w:sz="0" w:space="0" w:color="auto"/>
        <w:left w:val="none" w:sz="0" w:space="0" w:color="auto"/>
        <w:bottom w:val="none" w:sz="0" w:space="0" w:color="auto"/>
        <w:right w:val="none" w:sz="0" w:space="0" w:color="auto"/>
      </w:divBdr>
    </w:div>
    <w:div w:id="1401563182">
      <w:bodyDiv w:val="1"/>
      <w:marLeft w:val="0"/>
      <w:marRight w:val="0"/>
      <w:marTop w:val="0"/>
      <w:marBottom w:val="0"/>
      <w:divBdr>
        <w:top w:val="none" w:sz="0" w:space="0" w:color="auto"/>
        <w:left w:val="none" w:sz="0" w:space="0" w:color="auto"/>
        <w:bottom w:val="none" w:sz="0" w:space="0" w:color="auto"/>
        <w:right w:val="none" w:sz="0" w:space="0" w:color="auto"/>
      </w:divBdr>
    </w:div>
    <w:div w:id="1413428299">
      <w:bodyDiv w:val="1"/>
      <w:marLeft w:val="0"/>
      <w:marRight w:val="0"/>
      <w:marTop w:val="0"/>
      <w:marBottom w:val="0"/>
      <w:divBdr>
        <w:top w:val="none" w:sz="0" w:space="0" w:color="auto"/>
        <w:left w:val="none" w:sz="0" w:space="0" w:color="auto"/>
        <w:bottom w:val="none" w:sz="0" w:space="0" w:color="auto"/>
        <w:right w:val="none" w:sz="0" w:space="0" w:color="auto"/>
      </w:divBdr>
    </w:div>
    <w:div w:id="1557551275">
      <w:bodyDiv w:val="1"/>
      <w:marLeft w:val="0"/>
      <w:marRight w:val="0"/>
      <w:marTop w:val="0"/>
      <w:marBottom w:val="0"/>
      <w:divBdr>
        <w:top w:val="none" w:sz="0" w:space="0" w:color="auto"/>
        <w:left w:val="none" w:sz="0" w:space="0" w:color="auto"/>
        <w:bottom w:val="none" w:sz="0" w:space="0" w:color="auto"/>
        <w:right w:val="none" w:sz="0" w:space="0" w:color="auto"/>
      </w:divBdr>
    </w:div>
    <w:div w:id="1858541556">
      <w:bodyDiv w:val="1"/>
      <w:marLeft w:val="0"/>
      <w:marRight w:val="0"/>
      <w:marTop w:val="0"/>
      <w:marBottom w:val="0"/>
      <w:divBdr>
        <w:top w:val="none" w:sz="0" w:space="0" w:color="auto"/>
        <w:left w:val="none" w:sz="0" w:space="0" w:color="auto"/>
        <w:bottom w:val="none" w:sz="0" w:space="0" w:color="auto"/>
        <w:right w:val="none" w:sz="0" w:space="0" w:color="auto"/>
      </w:divBdr>
    </w:div>
    <w:div w:id="1869752223">
      <w:bodyDiv w:val="1"/>
      <w:marLeft w:val="0"/>
      <w:marRight w:val="0"/>
      <w:marTop w:val="0"/>
      <w:marBottom w:val="0"/>
      <w:divBdr>
        <w:top w:val="none" w:sz="0" w:space="0" w:color="auto"/>
        <w:left w:val="none" w:sz="0" w:space="0" w:color="auto"/>
        <w:bottom w:val="none" w:sz="0" w:space="0" w:color="auto"/>
        <w:right w:val="none" w:sz="0" w:space="0" w:color="auto"/>
      </w:divBdr>
    </w:div>
    <w:div w:id="1938056128">
      <w:bodyDiv w:val="1"/>
      <w:marLeft w:val="0"/>
      <w:marRight w:val="0"/>
      <w:marTop w:val="0"/>
      <w:marBottom w:val="0"/>
      <w:divBdr>
        <w:top w:val="none" w:sz="0" w:space="0" w:color="auto"/>
        <w:left w:val="none" w:sz="0" w:space="0" w:color="auto"/>
        <w:bottom w:val="none" w:sz="0" w:space="0" w:color="auto"/>
        <w:right w:val="none" w:sz="0" w:space="0" w:color="auto"/>
      </w:divBdr>
    </w:div>
    <w:div w:id="19623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can.org.uk/audits/ovarian/" TargetMode="External"/><Relationship Id="rId13" Type="http://schemas.openxmlformats.org/officeDocument/2006/relationships/hyperlink" Target="https://www.natcan.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variancanceraudit@rcseng.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oudour@rcseng.ac.uk" TargetMode="External"/><Relationship Id="rId5" Type="http://schemas.openxmlformats.org/officeDocument/2006/relationships/webSettings" Target="webSettings.xml"/><Relationship Id="rId15" Type="http://schemas.openxmlformats.org/officeDocument/2006/relationships/hyperlink" Target="https://rcs-ceu.shinyapps.io/NOCA/" TargetMode="External"/><Relationship Id="rId10" Type="http://schemas.openxmlformats.org/officeDocument/2006/relationships/hyperlink" Target="mailto:jan.vandermeulen@lshtm.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nossiter@rcseng.ac.uk" TargetMode="External"/><Relationship Id="rId14" Type="http://schemas.openxmlformats.org/officeDocument/2006/relationships/hyperlink" Target="https://www.natcan.org.uk/reports/noca-state-of-the-nation-report-2025/"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B3C8F-1D4D-45DD-9304-D73D082C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Nossiter</dc:creator>
  <cp:lastModifiedBy>Aurelia Chen</cp:lastModifiedBy>
  <cp:revision>5</cp:revision>
  <cp:lastPrinted>2023-03-29T15:26:00Z</cp:lastPrinted>
  <dcterms:created xsi:type="dcterms:W3CDTF">2026-05-14T09:12:00Z</dcterms:created>
  <dcterms:modified xsi:type="dcterms:W3CDTF">2026-05-26T12:08:00Z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259828e7-aaaf-4ea6-8fd0-3ccda9bbbb2b</vt:lpwstr>
  </property>
</Properties>
</file>