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34E09" w14:textId="77777777" w:rsidR="00A66ECC" w:rsidRPr="00D967E5" w:rsidRDefault="00A66ECC" w:rsidP="00B57B70">
      <w:pPr>
        <w:spacing w:line="240" w:lineRule="auto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bookmarkStart w:id="0" w:name="_Hlk125466930"/>
      <w:bookmarkEnd w:id="0"/>
    </w:p>
    <w:p w14:paraId="6FB20D2F" w14:textId="51E2BC4B" w:rsidR="00A66ECC" w:rsidRPr="00D967E5" w:rsidRDefault="001D2CE7" w:rsidP="001D2CE7">
      <w:pPr>
        <w:spacing w:line="240" w:lineRule="auto"/>
        <w:jc w:val="right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D967E5">
        <w:rPr>
          <w:rFonts w:asciiTheme="minorHAnsi" w:hAnsiTheme="minorHAnsi" w:cstheme="minorHAnsi"/>
          <w:noProof/>
        </w:rPr>
        <w:drawing>
          <wp:inline distT="0" distB="0" distL="0" distR="0" wp14:anchorId="025E6B42" wp14:editId="5BDDB48C">
            <wp:extent cx="2987040" cy="1115568"/>
            <wp:effectExtent l="0" t="0" r="3810" b="8890"/>
            <wp:docPr id="1342744053" name="Picture 1" descr="A logo with blu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744053" name="Picture 1" descr="A logo with blue and black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7040" cy="1115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9A01E" w14:textId="77777777" w:rsidR="00A66ECC" w:rsidRPr="00D967E5" w:rsidRDefault="00A66ECC" w:rsidP="00B57B70">
      <w:pPr>
        <w:spacing w:line="240" w:lineRule="auto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</w:p>
    <w:p w14:paraId="1A547C1F" w14:textId="307CAD3C" w:rsidR="00052EC9" w:rsidRPr="00D967E5" w:rsidRDefault="00052EC9" w:rsidP="00B57B70">
      <w:pPr>
        <w:spacing w:line="240" w:lineRule="auto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</w:p>
    <w:tbl>
      <w:tblPr>
        <w:tblStyle w:val="GridTable1Light-Accent3"/>
        <w:tblW w:w="13937" w:type="dxa"/>
        <w:tblBorders>
          <w:top w:val="single" w:sz="4" w:space="0" w:color="055961"/>
          <w:left w:val="single" w:sz="4" w:space="0" w:color="055961"/>
          <w:bottom w:val="single" w:sz="4" w:space="0" w:color="055961"/>
          <w:right w:val="single" w:sz="4" w:space="0" w:color="055961"/>
          <w:insideH w:val="single" w:sz="4" w:space="0" w:color="055961"/>
          <w:insideV w:val="single" w:sz="4" w:space="0" w:color="055961"/>
        </w:tblBorders>
        <w:tblLook w:val="04A0" w:firstRow="1" w:lastRow="0" w:firstColumn="1" w:lastColumn="0" w:noHBand="0" w:noVBand="1"/>
      </w:tblPr>
      <w:tblGrid>
        <w:gridCol w:w="7006"/>
        <w:gridCol w:w="6931"/>
      </w:tblGrid>
      <w:tr w:rsidR="00052EC9" w:rsidRPr="00D967E5" w14:paraId="14EE66BF" w14:textId="77777777" w:rsidTr="001D2C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tcBorders>
              <w:bottom w:val="none" w:sz="0" w:space="0" w:color="auto"/>
            </w:tcBorders>
            <w:shd w:val="clear" w:color="auto" w:fill="D3F1F4"/>
          </w:tcPr>
          <w:p w14:paraId="362A6EEE" w14:textId="5F1AA6FB" w:rsidR="00052EC9" w:rsidRPr="00D967E5" w:rsidRDefault="00052EC9" w:rsidP="00736716">
            <w:pPr>
              <w:jc w:val="center"/>
              <w:rPr>
                <w:rFonts w:asciiTheme="minorHAnsi" w:hAnsiTheme="minorHAnsi" w:cstheme="minorHAnsi"/>
                <w:b w:val="0"/>
                <w:sz w:val="32"/>
                <w:szCs w:val="32"/>
              </w:rPr>
            </w:pPr>
            <w:r w:rsidRPr="00D967E5">
              <w:rPr>
                <w:rFonts w:asciiTheme="minorHAnsi" w:hAnsiTheme="minorHAnsi" w:cstheme="minorHAnsi"/>
                <w:sz w:val="32"/>
                <w:szCs w:val="32"/>
              </w:rPr>
              <w:t>Local Act</w:t>
            </w:r>
            <w:r w:rsidR="003E5396" w:rsidRPr="00D967E5">
              <w:rPr>
                <w:rFonts w:asciiTheme="minorHAnsi" w:hAnsiTheme="minorHAnsi" w:cstheme="minorHAnsi"/>
                <w:sz w:val="32"/>
                <w:szCs w:val="32"/>
              </w:rPr>
              <w:t xml:space="preserve">ion Plan for </w:t>
            </w:r>
            <w:r w:rsidR="006E402C" w:rsidRPr="00D967E5">
              <w:rPr>
                <w:rFonts w:asciiTheme="minorHAnsi" w:hAnsiTheme="minorHAnsi" w:cstheme="minorHAnsi"/>
                <w:sz w:val="32"/>
                <w:szCs w:val="32"/>
              </w:rPr>
              <w:t>adoption of</w:t>
            </w:r>
            <w:r w:rsidR="003E5396" w:rsidRPr="00D967E5">
              <w:rPr>
                <w:rFonts w:asciiTheme="minorHAnsi" w:hAnsiTheme="minorHAnsi" w:cstheme="minorHAnsi"/>
                <w:sz w:val="32"/>
                <w:szCs w:val="32"/>
              </w:rPr>
              <w:t xml:space="preserve"> N</w:t>
            </w:r>
            <w:r w:rsidR="005B25F4" w:rsidRPr="00D967E5">
              <w:rPr>
                <w:rFonts w:asciiTheme="minorHAnsi" w:hAnsiTheme="minorHAnsi" w:cstheme="minorHAnsi"/>
                <w:sz w:val="32"/>
                <w:szCs w:val="32"/>
              </w:rPr>
              <w:t>AoPri</w:t>
            </w:r>
            <w:r w:rsidR="003E5396" w:rsidRPr="00D967E5">
              <w:rPr>
                <w:rFonts w:asciiTheme="minorHAnsi" w:hAnsiTheme="minorHAnsi" w:cstheme="minorHAnsi"/>
                <w:sz w:val="32"/>
                <w:szCs w:val="32"/>
              </w:rPr>
              <w:t xml:space="preserve"> </w:t>
            </w:r>
            <w:r w:rsidR="00F34447" w:rsidRPr="00D967E5">
              <w:rPr>
                <w:rFonts w:asciiTheme="minorHAnsi" w:hAnsiTheme="minorHAnsi" w:cstheme="minorHAnsi"/>
                <w:sz w:val="32"/>
                <w:szCs w:val="32"/>
              </w:rPr>
              <w:t>State of the Nation Report</w:t>
            </w:r>
            <w:r w:rsidR="00B41095" w:rsidRPr="00D967E5">
              <w:rPr>
                <w:rFonts w:asciiTheme="minorHAnsi" w:hAnsiTheme="minorHAnsi" w:cstheme="minorHAnsi"/>
                <w:sz w:val="32"/>
                <w:szCs w:val="32"/>
              </w:rPr>
              <w:t xml:space="preserve"> 202</w:t>
            </w:r>
            <w:r w:rsidR="00374709">
              <w:rPr>
                <w:rFonts w:asciiTheme="minorHAnsi" w:hAnsiTheme="minorHAnsi" w:cstheme="minorHAnsi"/>
                <w:sz w:val="32"/>
                <w:szCs w:val="32"/>
              </w:rPr>
              <w:t>6</w:t>
            </w:r>
            <w:r w:rsidR="007A34EE" w:rsidRPr="00D967E5">
              <w:rPr>
                <w:rFonts w:asciiTheme="minorHAnsi" w:hAnsiTheme="minorHAnsi" w:cstheme="minorHAnsi"/>
                <w:sz w:val="32"/>
                <w:szCs w:val="32"/>
              </w:rPr>
              <w:t xml:space="preserve"> Recommendations</w:t>
            </w:r>
          </w:p>
        </w:tc>
      </w:tr>
      <w:tr w:rsidR="00052EC9" w:rsidRPr="00D967E5" w14:paraId="280676DF" w14:textId="77777777" w:rsidTr="000B2D3E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37" w:type="dxa"/>
            <w:gridSpan w:val="2"/>
          </w:tcPr>
          <w:p w14:paraId="18E86F67" w14:textId="77777777" w:rsidR="00052EC9" w:rsidRPr="00D967E5" w:rsidRDefault="00052EC9" w:rsidP="00052EC9">
            <w:pPr>
              <w:rPr>
                <w:rFonts w:asciiTheme="minorHAnsi" w:hAnsiTheme="minorHAnsi" w:cstheme="minorHAnsi"/>
                <w:b w:val="0"/>
                <w:sz w:val="24"/>
              </w:rPr>
            </w:pPr>
            <w:r w:rsidRPr="00D967E5">
              <w:rPr>
                <w:rFonts w:asciiTheme="minorHAnsi" w:hAnsiTheme="minorHAnsi" w:cstheme="minorHAnsi"/>
                <w:sz w:val="24"/>
              </w:rPr>
              <w:t>The provider should complete the following details to allow for ease of review</w:t>
            </w:r>
          </w:p>
        </w:tc>
      </w:tr>
      <w:tr w:rsidR="00052EC9" w:rsidRPr="00D967E5" w14:paraId="6454A173" w14:textId="77777777" w:rsidTr="000B2D3E">
        <w:trPr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06" w:type="dxa"/>
          </w:tcPr>
          <w:p w14:paraId="1B0B022F" w14:textId="77777777" w:rsidR="00052EC9" w:rsidRPr="00D967E5" w:rsidRDefault="00052EC9" w:rsidP="00052EC9">
            <w:pPr>
              <w:rPr>
                <w:rFonts w:asciiTheme="minorHAnsi" w:hAnsiTheme="minorHAnsi" w:cstheme="minorHAnsi"/>
                <w:b w:val="0"/>
                <w:sz w:val="28"/>
              </w:rPr>
            </w:pPr>
            <w:r w:rsidRPr="00D967E5">
              <w:rPr>
                <w:rFonts w:asciiTheme="minorHAnsi" w:eastAsia="Times New Roman" w:hAnsiTheme="minorHAnsi" w:cstheme="minorHAnsi"/>
                <w:sz w:val="28"/>
              </w:rPr>
              <w:t xml:space="preserve">Audit title &amp; aim: </w:t>
            </w:r>
          </w:p>
        </w:tc>
        <w:tc>
          <w:tcPr>
            <w:tcW w:w="6930" w:type="dxa"/>
          </w:tcPr>
          <w:p w14:paraId="3D0783B6" w14:textId="47BC4949" w:rsidR="00052EC9" w:rsidRPr="00BA735E" w:rsidRDefault="00052EC9" w:rsidP="00052E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4"/>
              </w:rPr>
            </w:pPr>
            <w:r w:rsidRPr="00D967E5">
              <w:rPr>
                <w:rFonts w:asciiTheme="minorHAnsi" w:hAnsiTheme="minorHAnsi" w:cstheme="minorHAnsi"/>
                <w:sz w:val="24"/>
              </w:rPr>
              <w:t xml:space="preserve">National </w:t>
            </w:r>
            <w:r w:rsidR="005B25F4" w:rsidRPr="00D967E5">
              <w:rPr>
                <w:rFonts w:asciiTheme="minorHAnsi" w:hAnsiTheme="minorHAnsi" w:cstheme="minorHAnsi"/>
                <w:sz w:val="24"/>
              </w:rPr>
              <w:t xml:space="preserve">Audit of Primary Breast Cancer - </w:t>
            </w:r>
            <w:r w:rsidR="005B25F4" w:rsidRPr="00D967E5">
              <w:rPr>
                <w:rFonts w:asciiTheme="minorHAnsi" w:hAnsiTheme="minorHAnsi" w:cstheme="minorHAnsi"/>
                <w:i/>
                <w:iCs/>
                <w:sz w:val="24"/>
              </w:rPr>
              <w:t>An audit of care received by people diagnosed with primary breast cancer</w:t>
            </w:r>
            <w:r w:rsidR="00BA735E">
              <w:rPr>
                <w:rFonts w:asciiTheme="minorHAnsi" w:hAnsiTheme="minorHAnsi" w:cstheme="minorHAnsi"/>
                <w:i/>
                <w:iCs/>
                <w:sz w:val="24"/>
              </w:rPr>
              <w:t xml:space="preserve"> </w:t>
            </w:r>
            <w:r w:rsidR="005B25F4" w:rsidRPr="00D967E5">
              <w:rPr>
                <w:rFonts w:asciiTheme="minorHAnsi" w:hAnsiTheme="minorHAnsi" w:cstheme="minorHAnsi"/>
                <w:i/>
                <w:iCs/>
                <w:sz w:val="24"/>
              </w:rPr>
              <w:t>in England and Wales</w:t>
            </w:r>
          </w:p>
        </w:tc>
      </w:tr>
      <w:tr w:rsidR="00052EC9" w:rsidRPr="00D967E5" w14:paraId="01E8CCD2" w14:textId="77777777" w:rsidTr="000B2D3E">
        <w:trPr>
          <w:trHeight w:val="2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06" w:type="dxa"/>
          </w:tcPr>
          <w:p w14:paraId="1DC2ABCB" w14:textId="77777777" w:rsidR="00052EC9" w:rsidRPr="00D967E5" w:rsidRDefault="00052EC9" w:rsidP="00052EC9">
            <w:pPr>
              <w:rPr>
                <w:rFonts w:asciiTheme="minorHAnsi" w:hAnsiTheme="minorHAnsi" w:cstheme="minorHAnsi"/>
                <w:b w:val="0"/>
                <w:sz w:val="28"/>
              </w:rPr>
            </w:pPr>
            <w:r w:rsidRPr="00D967E5">
              <w:rPr>
                <w:rFonts w:asciiTheme="minorHAnsi" w:hAnsiTheme="minorHAnsi" w:cstheme="minorHAnsi"/>
                <w:sz w:val="28"/>
              </w:rPr>
              <w:t>NHS organisation:</w:t>
            </w:r>
          </w:p>
          <w:p w14:paraId="50455D9E" w14:textId="77777777" w:rsidR="00052EC9" w:rsidRPr="00D967E5" w:rsidRDefault="00052EC9" w:rsidP="00052EC9">
            <w:pPr>
              <w:rPr>
                <w:rFonts w:asciiTheme="minorHAnsi" w:hAnsiTheme="minorHAnsi" w:cstheme="minorHAnsi"/>
                <w:b w:val="0"/>
                <w:sz w:val="28"/>
              </w:rPr>
            </w:pPr>
          </w:p>
        </w:tc>
        <w:tc>
          <w:tcPr>
            <w:tcW w:w="6930" w:type="dxa"/>
          </w:tcPr>
          <w:p w14:paraId="10254C32" w14:textId="77777777" w:rsidR="00052EC9" w:rsidRPr="00D967E5" w:rsidRDefault="00052EC9" w:rsidP="00736716">
            <w:pPr>
              <w:tabs>
                <w:tab w:val="left" w:pos="115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</w:p>
        </w:tc>
      </w:tr>
      <w:tr w:rsidR="00052EC9" w:rsidRPr="00D967E5" w14:paraId="7B2A64D3" w14:textId="77777777" w:rsidTr="000B2D3E">
        <w:trPr>
          <w:trHeight w:val="2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06" w:type="dxa"/>
          </w:tcPr>
          <w:p w14:paraId="5B063FAC" w14:textId="77777777" w:rsidR="00052EC9" w:rsidRPr="00D967E5" w:rsidRDefault="00052EC9" w:rsidP="00052EC9">
            <w:pPr>
              <w:rPr>
                <w:rFonts w:asciiTheme="minorHAnsi" w:hAnsiTheme="minorHAnsi" w:cstheme="minorHAnsi"/>
                <w:b w:val="0"/>
                <w:sz w:val="28"/>
              </w:rPr>
            </w:pPr>
            <w:r w:rsidRPr="00D967E5">
              <w:rPr>
                <w:rFonts w:asciiTheme="minorHAnsi" w:hAnsiTheme="minorHAnsi" w:cstheme="minorHAnsi"/>
                <w:sz w:val="28"/>
              </w:rPr>
              <w:t>Audit lead:</w:t>
            </w:r>
          </w:p>
          <w:p w14:paraId="19C589D9" w14:textId="77777777" w:rsidR="00052EC9" w:rsidRPr="00D967E5" w:rsidRDefault="00052EC9" w:rsidP="00052EC9">
            <w:pPr>
              <w:rPr>
                <w:rFonts w:asciiTheme="minorHAnsi" w:hAnsiTheme="minorHAnsi" w:cstheme="minorHAnsi"/>
                <w:b w:val="0"/>
                <w:sz w:val="28"/>
              </w:rPr>
            </w:pPr>
          </w:p>
        </w:tc>
        <w:tc>
          <w:tcPr>
            <w:tcW w:w="6930" w:type="dxa"/>
          </w:tcPr>
          <w:p w14:paraId="4A460493" w14:textId="094CF9B8" w:rsidR="00052EC9" w:rsidRPr="00D967E5" w:rsidRDefault="00052EC9" w:rsidP="007367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052EC9" w:rsidRPr="00D967E5" w14:paraId="0C2BA8DA" w14:textId="77777777" w:rsidTr="000B2D3E">
        <w:trPr>
          <w:trHeight w:val="2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06" w:type="dxa"/>
          </w:tcPr>
          <w:p w14:paraId="246AE24C" w14:textId="77777777" w:rsidR="00052EC9" w:rsidRPr="00D967E5" w:rsidRDefault="00052EC9" w:rsidP="00052EC9">
            <w:pPr>
              <w:rPr>
                <w:rFonts w:asciiTheme="minorHAnsi" w:hAnsiTheme="minorHAnsi" w:cstheme="minorHAnsi"/>
                <w:b w:val="0"/>
                <w:sz w:val="28"/>
              </w:rPr>
            </w:pPr>
            <w:r w:rsidRPr="00D967E5">
              <w:rPr>
                <w:rFonts w:asciiTheme="minorHAnsi" w:hAnsiTheme="minorHAnsi" w:cstheme="minorHAnsi"/>
                <w:sz w:val="28"/>
              </w:rPr>
              <w:t>Action plan lead:</w:t>
            </w:r>
          </w:p>
          <w:p w14:paraId="337849F6" w14:textId="77777777" w:rsidR="00052EC9" w:rsidRPr="00D967E5" w:rsidRDefault="00052EC9" w:rsidP="00052EC9">
            <w:pPr>
              <w:rPr>
                <w:rFonts w:asciiTheme="minorHAnsi" w:hAnsiTheme="minorHAnsi" w:cstheme="minorHAnsi"/>
                <w:b w:val="0"/>
                <w:sz w:val="28"/>
              </w:rPr>
            </w:pPr>
          </w:p>
        </w:tc>
        <w:tc>
          <w:tcPr>
            <w:tcW w:w="6930" w:type="dxa"/>
          </w:tcPr>
          <w:p w14:paraId="28BA3FBB" w14:textId="77777777" w:rsidR="00052EC9" w:rsidRPr="00D967E5" w:rsidRDefault="00052EC9" w:rsidP="007367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</w:tbl>
    <w:p w14:paraId="01F9645A" w14:textId="77777777" w:rsidR="00052EC9" w:rsidRPr="00D967E5" w:rsidRDefault="00052EC9" w:rsidP="002A41E7">
      <w:pPr>
        <w:spacing w:line="360" w:lineRule="auto"/>
        <w:rPr>
          <w:rFonts w:asciiTheme="minorHAnsi" w:hAnsiTheme="minorHAnsi" w:cstheme="minorHAnsi"/>
          <w:sz w:val="36"/>
          <w:szCs w:val="32"/>
          <w:vertAlign w:val="superscript"/>
        </w:rPr>
      </w:pPr>
      <w:r w:rsidRPr="00D967E5">
        <w:rPr>
          <w:rFonts w:asciiTheme="minorHAnsi" w:hAnsiTheme="minorHAnsi" w:cstheme="minorHAnsi"/>
          <w:sz w:val="36"/>
          <w:szCs w:val="32"/>
          <w:vertAlign w:val="superscript"/>
        </w:rPr>
        <w:t>When making your action plan, make sure to keep the objectives SMART – Specific, Measurable, Assignable, Realistic, Time-related</w:t>
      </w:r>
    </w:p>
    <w:p w14:paraId="578B8A2A" w14:textId="77777777" w:rsidR="00E26F56" w:rsidRPr="00D967E5" w:rsidRDefault="00E26F56" w:rsidP="00052EC9">
      <w:pPr>
        <w:rPr>
          <w:rFonts w:asciiTheme="minorHAnsi" w:eastAsia="Times New Roman" w:hAnsiTheme="minorHAnsi" w:cstheme="minorHAnsi"/>
          <w:b/>
        </w:rPr>
        <w:sectPr w:rsidR="00E26F56" w:rsidRPr="00D967E5" w:rsidSect="00DC0A89">
          <w:headerReference w:type="default" r:id="rId12"/>
          <w:footerReference w:type="default" r:id="rId13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6730" w:type="dxa"/>
        <w:tblBorders>
          <w:top w:val="single" w:sz="4" w:space="0" w:color="055961"/>
          <w:left w:val="single" w:sz="4" w:space="0" w:color="055961"/>
          <w:bottom w:val="single" w:sz="4" w:space="0" w:color="055961"/>
          <w:right w:val="single" w:sz="4" w:space="0" w:color="055961"/>
          <w:insideH w:val="single" w:sz="4" w:space="0" w:color="055961"/>
          <w:insideV w:val="single" w:sz="4" w:space="0" w:color="055961"/>
        </w:tblBorders>
        <w:tblLook w:val="04A0" w:firstRow="1" w:lastRow="0" w:firstColumn="1" w:lastColumn="0" w:noHBand="0" w:noVBand="1"/>
      </w:tblPr>
      <w:tblGrid>
        <w:gridCol w:w="6730"/>
      </w:tblGrid>
      <w:tr w:rsidR="00052EC9" w:rsidRPr="00D967E5" w14:paraId="01C8FDAE" w14:textId="77777777" w:rsidTr="001D2CE7">
        <w:trPr>
          <w:trHeight w:val="133"/>
        </w:trPr>
        <w:tc>
          <w:tcPr>
            <w:tcW w:w="6730" w:type="dxa"/>
            <w:shd w:val="clear" w:color="auto" w:fill="D3F1F4"/>
          </w:tcPr>
          <w:p w14:paraId="1F405351" w14:textId="77777777" w:rsidR="00052EC9" w:rsidRPr="00D967E5" w:rsidRDefault="00052EC9" w:rsidP="00052EC9">
            <w:pPr>
              <w:rPr>
                <w:rFonts w:asciiTheme="minorHAnsi" w:hAnsiTheme="minorHAnsi" w:cstheme="minorHAnsi"/>
                <w:b/>
              </w:rPr>
            </w:pPr>
            <w:r w:rsidRPr="00D967E5">
              <w:rPr>
                <w:rFonts w:asciiTheme="minorHAnsi" w:eastAsia="Times New Roman" w:hAnsiTheme="minorHAnsi" w:cstheme="minorHAnsi"/>
                <w:b/>
              </w:rPr>
              <w:t xml:space="preserve">Key 1 (for the action status) </w:t>
            </w:r>
          </w:p>
        </w:tc>
      </w:tr>
      <w:tr w:rsidR="00052EC9" w:rsidRPr="00D967E5" w14:paraId="270B5176" w14:textId="77777777" w:rsidTr="00434CD1">
        <w:trPr>
          <w:trHeight w:val="210"/>
        </w:trPr>
        <w:tc>
          <w:tcPr>
            <w:tcW w:w="6730" w:type="dxa"/>
            <w:shd w:val="clear" w:color="auto" w:fill="FFFFFF" w:themeFill="background1"/>
          </w:tcPr>
          <w:p w14:paraId="16B8B8FB" w14:textId="77777777" w:rsidR="00052EC9" w:rsidRPr="00D967E5" w:rsidRDefault="00052EC9" w:rsidP="00052EC9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D967E5">
              <w:rPr>
                <w:rFonts w:asciiTheme="minorHAnsi" w:hAnsiTheme="minorHAnsi" w:cstheme="minorHAnsi"/>
              </w:rPr>
              <w:t>Awaiting plan of action</w:t>
            </w:r>
          </w:p>
          <w:p w14:paraId="479D3493" w14:textId="77777777" w:rsidR="00052EC9" w:rsidRPr="00D967E5" w:rsidRDefault="00052EC9" w:rsidP="00052EC9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D967E5">
              <w:rPr>
                <w:rFonts w:asciiTheme="minorHAnsi" w:hAnsiTheme="minorHAnsi" w:cstheme="minorHAnsi"/>
              </w:rPr>
              <w:t>Action in progress</w:t>
            </w:r>
          </w:p>
          <w:p w14:paraId="74F6CF81" w14:textId="77777777" w:rsidR="00052EC9" w:rsidRPr="00D967E5" w:rsidRDefault="00052EC9" w:rsidP="00052EC9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D967E5">
              <w:rPr>
                <w:rFonts w:asciiTheme="minorHAnsi" w:hAnsiTheme="minorHAnsi" w:cstheme="minorHAnsi"/>
              </w:rPr>
              <w:t>Action fully implemented</w:t>
            </w:r>
          </w:p>
          <w:p w14:paraId="3B837B7A" w14:textId="77777777" w:rsidR="00052EC9" w:rsidRPr="00D967E5" w:rsidRDefault="00052EC9" w:rsidP="00052EC9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D967E5">
              <w:rPr>
                <w:rFonts w:asciiTheme="minorHAnsi" w:hAnsiTheme="minorHAnsi" w:cstheme="minorHAnsi"/>
              </w:rPr>
              <w:t>No plan to action recommendation (state reason)</w:t>
            </w:r>
          </w:p>
          <w:p w14:paraId="3E24DBA6" w14:textId="77777777" w:rsidR="00052EC9" w:rsidRPr="00D967E5" w:rsidRDefault="00052EC9" w:rsidP="00736716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b/>
              </w:rPr>
            </w:pPr>
            <w:r w:rsidRPr="00D967E5">
              <w:rPr>
                <w:rFonts w:asciiTheme="minorHAnsi" w:hAnsiTheme="minorHAnsi" w:cstheme="minorHAnsi"/>
              </w:rPr>
              <w:t>Other (provide information)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42"/>
        <w:tblW w:w="6730" w:type="dxa"/>
        <w:tblBorders>
          <w:top w:val="single" w:sz="4" w:space="0" w:color="055961"/>
          <w:left w:val="single" w:sz="4" w:space="0" w:color="055961"/>
          <w:bottom w:val="single" w:sz="4" w:space="0" w:color="055961"/>
          <w:right w:val="single" w:sz="4" w:space="0" w:color="055961"/>
          <w:insideH w:val="single" w:sz="4" w:space="0" w:color="055961"/>
          <w:insideV w:val="single" w:sz="4" w:space="0" w:color="055961"/>
        </w:tblBorders>
        <w:tblLook w:val="04A0" w:firstRow="1" w:lastRow="0" w:firstColumn="1" w:lastColumn="0" w:noHBand="0" w:noVBand="1"/>
      </w:tblPr>
      <w:tblGrid>
        <w:gridCol w:w="6730"/>
      </w:tblGrid>
      <w:tr w:rsidR="00E26F56" w:rsidRPr="00D967E5" w14:paraId="6ED435C9" w14:textId="77777777" w:rsidTr="001D2CE7">
        <w:trPr>
          <w:trHeight w:val="133"/>
        </w:trPr>
        <w:tc>
          <w:tcPr>
            <w:tcW w:w="6730" w:type="dxa"/>
            <w:shd w:val="clear" w:color="auto" w:fill="D3F1F4"/>
          </w:tcPr>
          <w:p w14:paraId="7840F3C1" w14:textId="77777777" w:rsidR="00E26F56" w:rsidRPr="00D967E5" w:rsidRDefault="00E26F56" w:rsidP="00E26F56">
            <w:pPr>
              <w:rPr>
                <w:rFonts w:asciiTheme="minorHAnsi" w:hAnsiTheme="minorHAnsi" w:cstheme="minorHAnsi"/>
                <w:b/>
              </w:rPr>
            </w:pPr>
            <w:r w:rsidRPr="00D967E5">
              <w:rPr>
                <w:rFonts w:asciiTheme="minorHAnsi" w:eastAsia="Times New Roman" w:hAnsiTheme="minorHAnsi" w:cstheme="minorHAnsi"/>
                <w:b/>
              </w:rPr>
              <w:t xml:space="preserve">Key 2 (for the action priority) </w:t>
            </w:r>
          </w:p>
        </w:tc>
      </w:tr>
      <w:tr w:rsidR="00E26F56" w:rsidRPr="00D967E5" w14:paraId="6FD9F7E4" w14:textId="77777777" w:rsidTr="001D3BA7">
        <w:trPr>
          <w:trHeight w:val="210"/>
        </w:trPr>
        <w:tc>
          <w:tcPr>
            <w:tcW w:w="6730" w:type="dxa"/>
            <w:shd w:val="clear" w:color="auto" w:fill="FFFFFF" w:themeFill="background1"/>
          </w:tcPr>
          <w:p w14:paraId="5E2057D4" w14:textId="77777777" w:rsidR="00E26F56" w:rsidRPr="00D967E5" w:rsidRDefault="00E26F56" w:rsidP="00E26F56">
            <w:pPr>
              <w:ind w:left="360"/>
              <w:rPr>
                <w:rFonts w:asciiTheme="minorHAnsi" w:hAnsiTheme="minorHAnsi" w:cstheme="minorHAnsi"/>
              </w:rPr>
            </w:pPr>
            <w:r w:rsidRPr="00D967E5">
              <w:rPr>
                <w:rFonts w:asciiTheme="minorHAnsi" w:hAnsiTheme="minorHAnsi" w:cstheme="minorHAnsi"/>
              </w:rPr>
              <w:t>High: requires urgent attention (local audit)</w:t>
            </w:r>
          </w:p>
          <w:p w14:paraId="19D64AF1" w14:textId="77777777" w:rsidR="00E26F56" w:rsidRPr="00D967E5" w:rsidRDefault="00E26F56" w:rsidP="00E26F56">
            <w:pPr>
              <w:ind w:left="360"/>
              <w:rPr>
                <w:rFonts w:asciiTheme="minorHAnsi" w:hAnsiTheme="minorHAnsi" w:cstheme="minorHAnsi"/>
              </w:rPr>
            </w:pPr>
            <w:r w:rsidRPr="00D967E5">
              <w:rPr>
                <w:rFonts w:asciiTheme="minorHAnsi" w:hAnsiTheme="minorHAnsi" w:cstheme="minorHAnsi"/>
              </w:rPr>
              <w:t>Medium: requires prompt action (consider local audit)</w:t>
            </w:r>
          </w:p>
          <w:p w14:paraId="4D05BABE" w14:textId="77777777" w:rsidR="00E26F56" w:rsidRPr="00D967E5" w:rsidRDefault="00E26F56" w:rsidP="00E26F56">
            <w:pPr>
              <w:ind w:left="360"/>
              <w:rPr>
                <w:rFonts w:asciiTheme="minorHAnsi" w:hAnsiTheme="minorHAnsi" w:cstheme="minorHAnsi"/>
              </w:rPr>
            </w:pPr>
            <w:r w:rsidRPr="00D967E5">
              <w:rPr>
                <w:rFonts w:asciiTheme="minorHAnsi" w:hAnsiTheme="minorHAnsi" w:cstheme="minorHAnsi"/>
              </w:rPr>
              <w:t xml:space="preserve">Low: requires no immediate action (or local audit) </w:t>
            </w:r>
          </w:p>
        </w:tc>
      </w:tr>
    </w:tbl>
    <w:p w14:paraId="1807E31C" w14:textId="77777777" w:rsidR="00052EC9" w:rsidRPr="00D967E5" w:rsidRDefault="00E26F56" w:rsidP="002A41E7">
      <w:pPr>
        <w:spacing w:line="360" w:lineRule="auto"/>
        <w:rPr>
          <w:rFonts w:asciiTheme="minorHAnsi" w:hAnsiTheme="minorHAnsi" w:cstheme="minorHAnsi"/>
          <w:sz w:val="28"/>
          <w:szCs w:val="24"/>
          <w:vertAlign w:val="superscript"/>
        </w:rPr>
      </w:pPr>
      <w:r w:rsidRPr="00D967E5">
        <w:rPr>
          <w:rFonts w:asciiTheme="minorHAnsi" w:hAnsiTheme="minorHAnsi" w:cstheme="minorHAnsi"/>
          <w:sz w:val="28"/>
          <w:szCs w:val="24"/>
          <w:vertAlign w:val="superscript"/>
        </w:rPr>
        <w:t xml:space="preserve"> </w:t>
      </w:r>
    </w:p>
    <w:p w14:paraId="01A077A0" w14:textId="77777777" w:rsidR="00E26F56" w:rsidRPr="00D967E5" w:rsidRDefault="00E26F56" w:rsidP="002A41E7">
      <w:pPr>
        <w:spacing w:line="360" w:lineRule="auto"/>
        <w:rPr>
          <w:rFonts w:asciiTheme="minorHAnsi" w:hAnsiTheme="minorHAnsi" w:cstheme="minorHAnsi"/>
          <w:b/>
          <w:sz w:val="28"/>
          <w:szCs w:val="24"/>
          <w:vertAlign w:val="superscript"/>
        </w:rPr>
        <w:sectPr w:rsidR="00E26F56" w:rsidRPr="00D967E5" w:rsidSect="00DC0A89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14:paraId="0419EF6C" w14:textId="77777777" w:rsidR="00052EC9" w:rsidRPr="00D967E5" w:rsidRDefault="00052EC9" w:rsidP="002A41E7">
      <w:pPr>
        <w:spacing w:line="360" w:lineRule="auto"/>
        <w:rPr>
          <w:rFonts w:asciiTheme="minorHAnsi" w:hAnsiTheme="minorHAnsi" w:cstheme="minorHAnsi"/>
          <w:b/>
          <w:sz w:val="28"/>
          <w:szCs w:val="24"/>
          <w:vertAlign w:val="superscript"/>
        </w:rPr>
      </w:pPr>
    </w:p>
    <w:tbl>
      <w:tblPr>
        <w:tblStyle w:val="TableGrid"/>
        <w:tblW w:w="0" w:type="auto"/>
        <w:tblBorders>
          <w:top w:val="single" w:sz="4" w:space="0" w:color="055961"/>
          <w:left w:val="single" w:sz="4" w:space="0" w:color="055961"/>
          <w:bottom w:val="single" w:sz="4" w:space="0" w:color="055961"/>
          <w:right w:val="single" w:sz="4" w:space="0" w:color="055961"/>
          <w:insideH w:val="single" w:sz="4" w:space="0" w:color="055961"/>
          <w:insideV w:val="single" w:sz="4" w:space="0" w:color="055961"/>
        </w:tblBorders>
        <w:tblLayout w:type="fixed"/>
        <w:tblLook w:val="04A0" w:firstRow="1" w:lastRow="0" w:firstColumn="1" w:lastColumn="0" w:noHBand="0" w:noVBand="1"/>
      </w:tblPr>
      <w:tblGrid>
        <w:gridCol w:w="632"/>
        <w:gridCol w:w="3474"/>
        <w:gridCol w:w="5366"/>
        <w:gridCol w:w="1342"/>
        <w:gridCol w:w="1108"/>
        <w:gridCol w:w="1040"/>
        <w:gridCol w:w="986"/>
      </w:tblGrid>
      <w:tr w:rsidR="00830AFD" w:rsidRPr="00D967E5" w14:paraId="452EA73D" w14:textId="77777777" w:rsidTr="00BA735E">
        <w:tc>
          <w:tcPr>
            <w:tcW w:w="9472" w:type="dxa"/>
            <w:gridSpan w:val="3"/>
            <w:shd w:val="clear" w:color="auto" w:fill="D3F1F4"/>
          </w:tcPr>
          <w:p w14:paraId="7202C1D9" w14:textId="77777777" w:rsidR="00E26F56" w:rsidRPr="00D967E5" w:rsidRDefault="00E26F56" w:rsidP="0073671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76" w:type="dxa"/>
            <w:gridSpan w:val="4"/>
            <w:shd w:val="clear" w:color="auto" w:fill="D3F1F4"/>
          </w:tcPr>
          <w:p w14:paraId="6ED38F55" w14:textId="77777777" w:rsidR="00E26F56" w:rsidRPr="00D967E5" w:rsidRDefault="00E26F56" w:rsidP="00E26F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967E5">
              <w:rPr>
                <w:rFonts w:asciiTheme="minorHAnsi" w:hAnsiTheme="minorHAnsi" w:cstheme="minorHAnsi"/>
                <w:b/>
              </w:rPr>
              <w:t>Action activities</w:t>
            </w:r>
          </w:p>
        </w:tc>
      </w:tr>
      <w:tr w:rsidR="00830AFD" w:rsidRPr="00D967E5" w14:paraId="2783FA6A" w14:textId="77777777" w:rsidTr="00684CF4">
        <w:tc>
          <w:tcPr>
            <w:tcW w:w="632" w:type="dxa"/>
            <w:shd w:val="clear" w:color="auto" w:fill="D3F1F4"/>
          </w:tcPr>
          <w:p w14:paraId="29D2B6A3" w14:textId="77777777" w:rsidR="00E26F56" w:rsidRPr="00D967E5" w:rsidRDefault="00E26F56" w:rsidP="00736716">
            <w:pPr>
              <w:rPr>
                <w:rFonts w:asciiTheme="minorHAnsi" w:hAnsiTheme="minorHAnsi" w:cstheme="minorHAnsi"/>
                <w:b/>
              </w:rPr>
            </w:pPr>
            <w:r w:rsidRPr="00D967E5">
              <w:rPr>
                <w:rFonts w:asciiTheme="minorHAnsi" w:hAnsiTheme="minorHAnsi" w:cstheme="minorHAnsi"/>
              </w:rPr>
              <w:br w:type="page"/>
            </w:r>
            <w:r w:rsidRPr="00D967E5">
              <w:rPr>
                <w:rFonts w:asciiTheme="minorHAnsi" w:hAnsiTheme="minorHAnsi" w:cstheme="minorHAnsi"/>
                <w:b/>
              </w:rPr>
              <w:t>No.</w:t>
            </w:r>
          </w:p>
        </w:tc>
        <w:tc>
          <w:tcPr>
            <w:tcW w:w="3474" w:type="dxa"/>
            <w:shd w:val="clear" w:color="auto" w:fill="D3F1F4"/>
          </w:tcPr>
          <w:p w14:paraId="13B55F23" w14:textId="77777777" w:rsidR="00E26F56" w:rsidRPr="00D967E5" w:rsidRDefault="00E26F56" w:rsidP="00736716">
            <w:pPr>
              <w:rPr>
                <w:rFonts w:asciiTheme="minorHAnsi" w:hAnsiTheme="minorHAnsi" w:cstheme="minorHAnsi"/>
                <w:b/>
              </w:rPr>
            </w:pPr>
            <w:r w:rsidRPr="00D967E5">
              <w:rPr>
                <w:rFonts w:asciiTheme="minorHAnsi" w:hAnsiTheme="minorHAnsi" w:cstheme="minorHAnsi"/>
                <w:b/>
              </w:rPr>
              <w:t>Recommendation</w:t>
            </w:r>
          </w:p>
        </w:tc>
        <w:tc>
          <w:tcPr>
            <w:tcW w:w="5366" w:type="dxa"/>
            <w:shd w:val="clear" w:color="auto" w:fill="D3F1F4"/>
          </w:tcPr>
          <w:p w14:paraId="300F85FA" w14:textId="77777777" w:rsidR="00E26F56" w:rsidRPr="00D967E5" w:rsidRDefault="00E26F56" w:rsidP="00736716">
            <w:pPr>
              <w:rPr>
                <w:rFonts w:asciiTheme="minorHAnsi" w:hAnsiTheme="minorHAnsi" w:cstheme="minorHAnsi"/>
                <w:b/>
              </w:rPr>
            </w:pPr>
            <w:r w:rsidRPr="00D967E5">
              <w:rPr>
                <w:rFonts w:asciiTheme="minorHAnsi" w:hAnsiTheme="minorHAnsi" w:cstheme="minorHAnsi"/>
                <w:b/>
              </w:rPr>
              <w:t>Action required?</w:t>
            </w:r>
          </w:p>
        </w:tc>
        <w:tc>
          <w:tcPr>
            <w:tcW w:w="1342" w:type="dxa"/>
            <w:shd w:val="clear" w:color="auto" w:fill="D3F1F4"/>
          </w:tcPr>
          <w:p w14:paraId="5E938D81" w14:textId="77777777" w:rsidR="00E26F56" w:rsidRPr="00D967E5" w:rsidRDefault="00E26F56" w:rsidP="00736716">
            <w:pPr>
              <w:rPr>
                <w:rFonts w:asciiTheme="minorHAnsi" w:hAnsiTheme="minorHAnsi" w:cstheme="minorHAnsi"/>
                <w:b/>
              </w:rPr>
            </w:pPr>
            <w:r w:rsidRPr="00D967E5">
              <w:rPr>
                <w:rFonts w:asciiTheme="minorHAnsi" w:hAnsiTheme="minorHAnsi" w:cstheme="minorHAnsi"/>
                <w:b/>
              </w:rPr>
              <w:t>Responsible individual(s)</w:t>
            </w:r>
          </w:p>
        </w:tc>
        <w:tc>
          <w:tcPr>
            <w:tcW w:w="1108" w:type="dxa"/>
            <w:shd w:val="clear" w:color="auto" w:fill="D3F1F4"/>
          </w:tcPr>
          <w:p w14:paraId="5DA864DB" w14:textId="77777777" w:rsidR="00E26F56" w:rsidRPr="00D967E5" w:rsidRDefault="00E26F56" w:rsidP="00736716">
            <w:pPr>
              <w:rPr>
                <w:rFonts w:asciiTheme="minorHAnsi" w:hAnsiTheme="minorHAnsi" w:cstheme="minorHAnsi"/>
                <w:b/>
              </w:rPr>
            </w:pPr>
            <w:r w:rsidRPr="00D967E5">
              <w:rPr>
                <w:rFonts w:asciiTheme="minorHAnsi" w:hAnsiTheme="minorHAnsi" w:cstheme="minorHAnsi"/>
                <w:b/>
              </w:rPr>
              <w:t>Agreed deadline</w:t>
            </w:r>
          </w:p>
        </w:tc>
        <w:tc>
          <w:tcPr>
            <w:tcW w:w="1040" w:type="dxa"/>
            <w:shd w:val="clear" w:color="auto" w:fill="D3F1F4"/>
          </w:tcPr>
          <w:p w14:paraId="2031FAFB" w14:textId="77777777" w:rsidR="00E26F56" w:rsidRPr="00D967E5" w:rsidRDefault="00E26F56" w:rsidP="00736716">
            <w:pPr>
              <w:rPr>
                <w:rFonts w:asciiTheme="minorHAnsi" w:hAnsiTheme="minorHAnsi" w:cstheme="minorHAnsi"/>
                <w:b/>
              </w:rPr>
            </w:pPr>
            <w:r w:rsidRPr="00D967E5">
              <w:rPr>
                <w:rFonts w:asciiTheme="minorHAnsi" w:hAnsiTheme="minorHAnsi" w:cstheme="minorHAnsi"/>
                <w:b/>
              </w:rPr>
              <w:t>Status (Key 1)</w:t>
            </w:r>
          </w:p>
        </w:tc>
        <w:tc>
          <w:tcPr>
            <w:tcW w:w="986" w:type="dxa"/>
            <w:shd w:val="clear" w:color="auto" w:fill="D3F1F4"/>
          </w:tcPr>
          <w:p w14:paraId="3876255C" w14:textId="77777777" w:rsidR="00E26F56" w:rsidRPr="00D967E5" w:rsidRDefault="00E26F56" w:rsidP="00E26F56">
            <w:pPr>
              <w:rPr>
                <w:rFonts w:asciiTheme="minorHAnsi" w:hAnsiTheme="minorHAnsi" w:cstheme="minorHAnsi"/>
                <w:b/>
              </w:rPr>
            </w:pPr>
            <w:r w:rsidRPr="00D967E5">
              <w:rPr>
                <w:rFonts w:asciiTheme="minorHAnsi" w:hAnsiTheme="minorHAnsi" w:cstheme="minorHAnsi"/>
                <w:b/>
              </w:rPr>
              <w:t xml:space="preserve">Priority (Key 2) </w:t>
            </w:r>
          </w:p>
        </w:tc>
      </w:tr>
      <w:tr w:rsidR="00E65599" w:rsidRPr="00D967E5" w14:paraId="1C77D776" w14:textId="77777777" w:rsidTr="00BA735E">
        <w:tc>
          <w:tcPr>
            <w:tcW w:w="13948" w:type="dxa"/>
            <w:gridSpan w:val="7"/>
          </w:tcPr>
          <w:p w14:paraId="4015247B" w14:textId="77777777" w:rsidR="00E65599" w:rsidRDefault="00E65599" w:rsidP="007F6D27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114EA9FD" w14:textId="11DC00BE" w:rsidR="00E65599" w:rsidRPr="00E65599" w:rsidRDefault="00E65599" w:rsidP="007F6D2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E65599">
              <w:rPr>
                <w:rFonts w:asciiTheme="minorHAnsi" w:hAnsiTheme="minorHAnsi" w:cstheme="minorHAnsi" w:hint="eastAsia"/>
                <w:b/>
                <w:bCs/>
                <w:sz w:val="20"/>
                <w:szCs w:val="20"/>
                <w:lang w:eastAsia="zh-CN"/>
              </w:rPr>
              <w:t xml:space="preserve">Clinical Recommendations </w:t>
            </w:r>
          </w:p>
          <w:p w14:paraId="63C87686" w14:textId="141E10AA" w:rsidR="00E65599" w:rsidRPr="00D967E5" w:rsidRDefault="00E65599" w:rsidP="007F6D27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7F6D27" w:rsidRPr="00D967E5" w14:paraId="6FA706D7" w14:textId="77777777" w:rsidTr="00684CF4">
        <w:tc>
          <w:tcPr>
            <w:tcW w:w="632" w:type="dxa"/>
          </w:tcPr>
          <w:p w14:paraId="788777F7" w14:textId="7310D236" w:rsidR="007F6D27" w:rsidRPr="00D967E5" w:rsidRDefault="00863492" w:rsidP="007F6D27">
            <w:pPr>
              <w:rPr>
                <w:rFonts w:asciiTheme="minorHAnsi" w:hAnsiTheme="minorHAnsi" w:cstheme="minorHAnsi"/>
                <w:b/>
                <w:lang w:eastAsia="zh-CN"/>
              </w:rPr>
            </w:pPr>
            <w:r>
              <w:rPr>
                <w:rFonts w:asciiTheme="minorHAnsi" w:hAnsiTheme="minorHAnsi" w:cstheme="minorHAnsi" w:hint="eastAsia"/>
                <w:b/>
                <w:lang w:eastAsia="zh-CN"/>
              </w:rPr>
              <w:t>1</w:t>
            </w:r>
          </w:p>
        </w:tc>
        <w:tc>
          <w:tcPr>
            <w:tcW w:w="3474" w:type="dxa"/>
          </w:tcPr>
          <w:p w14:paraId="05E6CC6D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proofErr w:type="gramStart"/>
            <w:r w:rsidRPr="00374709">
              <w:rPr>
                <w:rFonts w:asciiTheme="minorHAnsi" w:hAnsiTheme="minorHAnsi" w:cstheme="minorHAnsi"/>
              </w:rPr>
              <w:t>Where</w:t>
            </w:r>
            <w:proofErr w:type="gramEnd"/>
            <w:r w:rsidRPr="00374709">
              <w:rPr>
                <w:rFonts w:asciiTheme="minorHAnsi" w:hAnsiTheme="minorHAnsi" w:cstheme="minorHAnsi"/>
              </w:rPr>
              <w:t xml:space="preserve"> rates of triple diagnostic </w:t>
            </w:r>
          </w:p>
          <w:p w14:paraId="023D1378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assessment (TDA) in a single </w:t>
            </w:r>
          </w:p>
          <w:p w14:paraId="7C2099F6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proofErr w:type="gramStart"/>
            <w:r w:rsidRPr="00374709">
              <w:rPr>
                <w:rFonts w:asciiTheme="minorHAnsi" w:hAnsiTheme="minorHAnsi" w:cstheme="minorHAnsi"/>
              </w:rPr>
              <w:t>visit</w:t>
            </w:r>
            <w:proofErr w:type="gramEnd"/>
            <w:r w:rsidRPr="00374709">
              <w:rPr>
                <w:rFonts w:asciiTheme="minorHAnsi" w:hAnsiTheme="minorHAnsi" w:cstheme="minorHAnsi"/>
              </w:rPr>
              <w:t xml:space="preserve"> are lower than expected, </w:t>
            </w:r>
          </w:p>
          <w:p w14:paraId="09BF7B7E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organisations should assess </w:t>
            </w:r>
          </w:p>
          <w:p w14:paraId="11F14467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local diagnostic pathways </w:t>
            </w:r>
          </w:p>
          <w:p w14:paraId="6FD9DCA9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>to ensure people from non</w:t>
            </w:r>
          </w:p>
          <w:p w14:paraId="13F336E8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screening pathways can receive </w:t>
            </w:r>
          </w:p>
          <w:p w14:paraId="748E3154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clinical assessment, imaging and </w:t>
            </w:r>
          </w:p>
          <w:p w14:paraId="0E07558F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biopsy within a single visit. NHS </w:t>
            </w:r>
          </w:p>
          <w:p w14:paraId="4A6A141C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organisations should complete </w:t>
            </w:r>
          </w:p>
          <w:p w14:paraId="629242BF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the specific TDA data item </w:t>
            </w:r>
          </w:p>
          <w:p w14:paraId="20178BA8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(BR4400 in COSD) to support </w:t>
            </w:r>
          </w:p>
          <w:p w14:paraId="00123186" w14:textId="42555F95" w:rsidR="007F6D27" w:rsidRPr="00D967E5" w:rsidRDefault="00374709" w:rsidP="00374709">
            <w:pPr>
              <w:contextualSpacing/>
              <w:rPr>
                <w:rFonts w:asciiTheme="minorHAnsi" w:hAnsiTheme="minorHAnsi" w:cstheme="minorHAnsi"/>
                <w:bCs/>
              </w:rPr>
            </w:pPr>
            <w:r w:rsidRPr="00374709">
              <w:rPr>
                <w:rFonts w:asciiTheme="minorHAnsi" w:hAnsiTheme="minorHAnsi" w:cstheme="minorHAnsi"/>
              </w:rPr>
              <w:t>monitoring of this service.</w:t>
            </w:r>
          </w:p>
        </w:tc>
        <w:tc>
          <w:tcPr>
            <w:tcW w:w="5366" w:type="dxa"/>
          </w:tcPr>
          <w:p w14:paraId="55029FA5" w14:textId="0475AFBC" w:rsidR="00955C91" w:rsidRPr="00955C91" w:rsidRDefault="00955C91" w:rsidP="00374709">
            <w:pPr>
              <w:pStyle w:val="ListParagraph"/>
              <w:jc w:val="both"/>
              <w:rPr>
                <w:rFonts w:asciiTheme="minorHAnsi" w:hAnsiTheme="minorHAnsi" w:cstheme="minorHAnsi"/>
                <w:i/>
                <w:color w:val="055961"/>
              </w:rPr>
            </w:pPr>
          </w:p>
        </w:tc>
        <w:tc>
          <w:tcPr>
            <w:tcW w:w="1342" w:type="dxa"/>
          </w:tcPr>
          <w:p w14:paraId="60B35F19" w14:textId="77777777" w:rsidR="007F6D27" w:rsidRPr="00D967E5" w:rsidRDefault="007F6D27" w:rsidP="007F6D2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108" w:type="dxa"/>
          </w:tcPr>
          <w:p w14:paraId="5C54279C" w14:textId="77777777" w:rsidR="007F6D27" w:rsidRPr="00D967E5" w:rsidRDefault="007F6D27" w:rsidP="007F6D27">
            <w:pPr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040" w:type="dxa"/>
          </w:tcPr>
          <w:p w14:paraId="23806A3C" w14:textId="77777777" w:rsidR="007F6D27" w:rsidRPr="00D967E5" w:rsidRDefault="007F6D27" w:rsidP="007F6D27">
            <w:pPr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986" w:type="dxa"/>
          </w:tcPr>
          <w:p w14:paraId="10783C1E" w14:textId="77777777" w:rsidR="007F6D27" w:rsidRPr="00D967E5" w:rsidRDefault="007F6D27" w:rsidP="007F6D2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F6D27" w:rsidRPr="00D967E5" w14:paraId="1BE8F145" w14:textId="77777777" w:rsidTr="00684CF4">
        <w:tc>
          <w:tcPr>
            <w:tcW w:w="632" w:type="dxa"/>
          </w:tcPr>
          <w:p w14:paraId="1627ED90" w14:textId="009BF3C9" w:rsidR="007F6D27" w:rsidRPr="00D967E5" w:rsidRDefault="00863492" w:rsidP="007F6D27">
            <w:pPr>
              <w:rPr>
                <w:rFonts w:asciiTheme="minorHAnsi" w:hAnsiTheme="minorHAnsi" w:cstheme="minorHAnsi"/>
                <w:b/>
                <w:lang w:eastAsia="zh-CN"/>
              </w:rPr>
            </w:pPr>
            <w:r>
              <w:rPr>
                <w:rFonts w:asciiTheme="minorHAnsi" w:hAnsiTheme="minorHAnsi" w:cstheme="minorHAnsi" w:hint="eastAsia"/>
                <w:b/>
                <w:lang w:eastAsia="zh-CN"/>
              </w:rPr>
              <w:t>2</w:t>
            </w:r>
          </w:p>
        </w:tc>
        <w:tc>
          <w:tcPr>
            <w:tcW w:w="3474" w:type="dxa"/>
          </w:tcPr>
          <w:p w14:paraId="6975EE9A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>Where rates of breast</w:t>
            </w:r>
          </w:p>
          <w:p w14:paraId="6C4F7C95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conserving surgery (BCS) for </w:t>
            </w:r>
          </w:p>
          <w:p w14:paraId="406B5CE3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people with early invasive </w:t>
            </w:r>
          </w:p>
          <w:p w14:paraId="71D73492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breast cancer and DCIS differ </w:t>
            </w:r>
          </w:p>
          <w:p w14:paraId="6808C983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substantively from the national </w:t>
            </w:r>
          </w:p>
          <w:p w14:paraId="342785D3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average, organisations should </w:t>
            </w:r>
          </w:p>
          <w:p w14:paraId="6B45C452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review local surgical resources </w:t>
            </w:r>
          </w:p>
          <w:p w14:paraId="6E89615E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and shared decision-making </w:t>
            </w:r>
          </w:p>
          <w:p w14:paraId="27693C6D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processes to ensure eligible </w:t>
            </w:r>
          </w:p>
          <w:p w14:paraId="0B3FDD05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people are offered BCS </w:t>
            </w:r>
            <w:proofErr w:type="gramStart"/>
            <w:r w:rsidRPr="00374709">
              <w:rPr>
                <w:rFonts w:asciiTheme="minorHAnsi" w:hAnsiTheme="minorHAnsi" w:cstheme="minorHAnsi"/>
              </w:rPr>
              <w:t>where</w:t>
            </w:r>
            <w:proofErr w:type="gramEnd"/>
            <w:r w:rsidRPr="00374709">
              <w:rPr>
                <w:rFonts w:asciiTheme="minorHAnsi" w:hAnsiTheme="minorHAnsi" w:cstheme="minorHAnsi"/>
              </w:rPr>
              <w:t xml:space="preserve"> </w:t>
            </w:r>
          </w:p>
          <w:p w14:paraId="14D175D9" w14:textId="2C0EBDDE" w:rsidR="00BA735E" w:rsidRPr="00D967E5" w:rsidRDefault="00374709" w:rsidP="00374709">
            <w:pPr>
              <w:contextualSpacing/>
              <w:rPr>
                <w:rFonts w:asciiTheme="minorHAnsi" w:hAnsiTheme="minorHAnsi" w:cstheme="minorHAnsi"/>
                <w:bCs/>
              </w:rPr>
            </w:pPr>
            <w:r w:rsidRPr="00374709">
              <w:rPr>
                <w:rFonts w:asciiTheme="minorHAnsi" w:hAnsiTheme="minorHAnsi" w:cstheme="minorHAnsi"/>
              </w:rPr>
              <w:t>clinically appropriate.</w:t>
            </w:r>
          </w:p>
        </w:tc>
        <w:tc>
          <w:tcPr>
            <w:tcW w:w="5366" w:type="dxa"/>
          </w:tcPr>
          <w:p w14:paraId="59412E64" w14:textId="77777777" w:rsidR="004576BD" w:rsidRPr="00D967E5" w:rsidRDefault="004576BD" w:rsidP="00272ABE">
            <w:pPr>
              <w:jc w:val="both"/>
              <w:rPr>
                <w:rFonts w:asciiTheme="minorHAnsi" w:hAnsiTheme="minorHAnsi" w:cstheme="minorHAnsi"/>
                <w:i/>
                <w:color w:val="055961"/>
              </w:rPr>
            </w:pPr>
          </w:p>
          <w:p w14:paraId="42A2B2B7" w14:textId="638CB616" w:rsidR="00955C91" w:rsidRPr="00374709" w:rsidRDefault="00955C91" w:rsidP="00374709">
            <w:pPr>
              <w:jc w:val="both"/>
              <w:rPr>
                <w:rFonts w:asciiTheme="minorHAnsi" w:hAnsiTheme="minorHAnsi" w:cstheme="minorHAnsi"/>
                <w:i/>
                <w:color w:val="055961"/>
              </w:rPr>
            </w:pPr>
          </w:p>
        </w:tc>
        <w:tc>
          <w:tcPr>
            <w:tcW w:w="1342" w:type="dxa"/>
          </w:tcPr>
          <w:p w14:paraId="76AEE8C0" w14:textId="77777777" w:rsidR="007F6D27" w:rsidRPr="00D967E5" w:rsidRDefault="007F6D27" w:rsidP="007F6D2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108" w:type="dxa"/>
          </w:tcPr>
          <w:p w14:paraId="2F23F886" w14:textId="77777777" w:rsidR="007F6D27" w:rsidRPr="00D967E5" w:rsidRDefault="007F6D27" w:rsidP="007F6D27">
            <w:pPr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040" w:type="dxa"/>
          </w:tcPr>
          <w:p w14:paraId="12020061" w14:textId="77777777" w:rsidR="007F6D27" w:rsidRPr="00D967E5" w:rsidRDefault="007F6D27" w:rsidP="007F6D27">
            <w:pPr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986" w:type="dxa"/>
          </w:tcPr>
          <w:p w14:paraId="71D53897" w14:textId="77777777" w:rsidR="007F6D27" w:rsidRPr="00D967E5" w:rsidRDefault="007F6D27" w:rsidP="007F6D2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F6D27" w:rsidRPr="00D967E5" w14:paraId="78FBFF98" w14:textId="77777777" w:rsidTr="00684CF4">
        <w:tc>
          <w:tcPr>
            <w:tcW w:w="632" w:type="dxa"/>
          </w:tcPr>
          <w:p w14:paraId="619AD246" w14:textId="40A43870" w:rsidR="007F6D27" w:rsidRPr="00D967E5" w:rsidRDefault="00863492" w:rsidP="007F6D27">
            <w:pPr>
              <w:rPr>
                <w:rFonts w:asciiTheme="minorHAnsi" w:hAnsiTheme="minorHAnsi" w:cstheme="minorHAnsi"/>
                <w:b/>
                <w:lang w:eastAsia="zh-CN"/>
              </w:rPr>
            </w:pPr>
            <w:r>
              <w:rPr>
                <w:rFonts w:asciiTheme="minorHAnsi" w:hAnsiTheme="minorHAnsi" w:cstheme="minorHAnsi" w:hint="eastAsia"/>
                <w:b/>
                <w:lang w:eastAsia="zh-CN"/>
              </w:rPr>
              <w:t>3</w:t>
            </w:r>
          </w:p>
        </w:tc>
        <w:tc>
          <w:tcPr>
            <w:tcW w:w="3474" w:type="dxa"/>
          </w:tcPr>
          <w:p w14:paraId="2C368B8B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>Review protocols for re</w:t>
            </w:r>
          </w:p>
          <w:p w14:paraId="439411E9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>operation following breast</w:t>
            </w:r>
          </w:p>
          <w:p w14:paraId="227FFD40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conserving surgery (BCS) </w:t>
            </w:r>
          </w:p>
          <w:p w14:paraId="23233F6B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lastRenderedPageBreak/>
              <w:t xml:space="preserve">to ensure consistency with </w:t>
            </w:r>
          </w:p>
          <w:p w14:paraId="1A44A412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recommended practice and </w:t>
            </w:r>
          </w:p>
          <w:p w14:paraId="565702DB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identify options for meeting the </w:t>
            </w:r>
          </w:p>
          <w:p w14:paraId="63156DDD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aspirational targets of 10% for </w:t>
            </w:r>
          </w:p>
          <w:p w14:paraId="48249D1D" w14:textId="77777777" w:rsidR="00374709" w:rsidRPr="00374709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 xml:space="preserve">invasive cancer and 15% for </w:t>
            </w:r>
          </w:p>
          <w:p w14:paraId="0B81C40A" w14:textId="3FAC359B" w:rsidR="007F6D27" w:rsidRPr="00D967E5" w:rsidRDefault="00374709" w:rsidP="00374709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>Ductal carcinoma in situ (DCIS).</w:t>
            </w:r>
          </w:p>
        </w:tc>
        <w:tc>
          <w:tcPr>
            <w:tcW w:w="5366" w:type="dxa"/>
          </w:tcPr>
          <w:p w14:paraId="1B2B3E64" w14:textId="77777777" w:rsidR="004576BD" w:rsidRPr="00D967E5" w:rsidRDefault="004576BD" w:rsidP="00272ABE">
            <w:pPr>
              <w:contextualSpacing/>
              <w:jc w:val="both"/>
              <w:rPr>
                <w:rFonts w:asciiTheme="minorHAnsi" w:hAnsiTheme="minorHAnsi" w:cstheme="minorHAnsi"/>
                <w:i/>
                <w:color w:val="055961"/>
              </w:rPr>
            </w:pPr>
          </w:p>
          <w:p w14:paraId="0C4A69BC" w14:textId="5F903BBB" w:rsidR="00955C91" w:rsidRPr="00D967E5" w:rsidRDefault="00955C91" w:rsidP="00374709">
            <w:pPr>
              <w:pStyle w:val="ListParagraph"/>
              <w:jc w:val="both"/>
              <w:rPr>
                <w:rFonts w:asciiTheme="minorHAnsi" w:hAnsiTheme="minorHAnsi" w:cstheme="minorHAnsi"/>
                <w:i/>
                <w:color w:val="055961"/>
              </w:rPr>
            </w:pPr>
          </w:p>
        </w:tc>
        <w:tc>
          <w:tcPr>
            <w:tcW w:w="1342" w:type="dxa"/>
          </w:tcPr>
          <w:p w14:paraId="1DC70A52" w14:textId="77777777" w:rsidR="007F6D27" w:rsidRPr="00D967E5" w:rsidRDefault="007F6D27" w:rsidP="007F6D2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108" w:type="dxa"/>
          </w:tcPr>
          <w:p w14:paraId="77E3A807" w14:textId="77777777" w:rsidR="007F6D27" w:rsidRPr="00D967E5" w:rsidRDefault="007F6D27" w:rsidP="007F6D27">
            <w:pPr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040" w:type="dxa"/>
          </w:tcPr>
          <w:p w14:paraId="73B2163E" w14:textId="77777777" w:rsidR="007F6D27" w:rsidRPr="00D967E5" w:rsidRDefault="007F6D27" w:rsidP="007F6D27">
            <w:pPr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986" w:type="dxa"/>
          </w:tcPr>
          <w:p w14:paraId="120C328D" w14:textId="7417C4DD" w:rsidR="007F6D27" w:rsidRPr="00D967E5" w:rsidRDefault="007F6D27" w:rsidP="007F6D2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F6D27" w:rsidRPr="00D967E5" w14:paraId="57DBE430" w14:textId="77777777" w:rsidTr="00684CF4">
        <w:tc>
          <w:tcPr>
            <w:tcW w:w="632" w:type="dxa"/>
          </w:tcPr>
          <w:p w14:paraId="7F2E74A6" w14:textId="1F89B21E" w:rsidR="007F6D27" w:rsidRDefault="00863492" w:rsidP="007F6D27">
            <w:pPr>
              <w:rPr>
                <w:rFonts w:asciiTheme="minorHAnsi" w:hAnsiTheme="minorHAnsi" w:cstheme="minorHAnsi"/>
                <w:b/>
                <w:lang w:eastAsia="zh-CN"/>
              </w:rPr>
            </w:pPr>
            <w:r>
              <w:rPr>
                <w:rFonts w:asciiTheme="minorHAnsi" w:hAnsiTheme="minorHAnsi" w:cstheme="minorHAnsi" w:hint="eastAsia"/>
                <w:b/>
                <w:lang w:eastAsia="zh-CN"/>
              </w:rPr>
              <w:t>4</w:t>
            </w:r>
          </w:p>
        </w:tc>
        <w:tc>
          <w:tcPr>
            <w:tcW w:w="3474" w:type="dxa"/>
          </w:tcPr>
          <w:p w14:paraId="343E088E" w14:textId="47318E8D" w:rsidR="007F6D27" w:rsidRPr="00D967E5" w:rsidRDefault="00374709" w:rsidP="00BA735E">
            <w:pPr>
              <w:contextualSpacing/>
              <w:rPr>
                <w:rFonts w:asciiTheme="minorHAnsi" w:hAnsiTheme="minorHAnsi" w:cstheme="minorHAnsi"/>
              </w:rPr>
            </w:pPr>
            <w:r w:rsidRPr="00374709">
              <w:rPr>
                <w:rFonts w:asciiTheme="minorHAnsi" w:hAnsiTheme="minorHAnsi" w:cstheme="minorHAnsi"/>
              </w:rPr>
              <w:t>Where uptake of immediate breast reconstruction (IBR) is below 25%, organisations should assess local pathways to ensure all eligible women are offered reconstruction as part of shared decision-making, unless contraindicated by comorbidity or planned adjuvant treatment.</w:t>
            </w:r>
          </w:p>
        </w:tc>
        <w:tc>
          <w:tcPr>
            <w:tcW w:w="5366" w:type="dxa"/>
          </w:tcPr>
          <w:p w14:paraId="4ADAF9FD" w14:textId="145DFC25" w:rsidR="00955C91" w:rsidRPr="00955C91" w:rsidRDefault="00955C91" w:rsidP="00374709">
            <w:pPr>
              <w:pStyle w:val="ListParagraph"/>
              <w:jc w:val="both"/>
              <w:rPr>
                <w:rFonts w:asciiTheme="minorHAnsi" w:hAnsiTheme="minorHAnsi" w:cstheme="minorHAnsi"/>
                <w:i/>
                <w:color w:val="055961"/>
              </w:rPr>
            </w:pPr>
          </w:p>
        </w:tc>
        <w:tc>
          <w:tcPr>
            <w:tcW w:w="1342" w:type="dxa"/>
          </w:tcPr>
          <w:p w14:paraId="4DB546E9" w14:textId="77777777" w:rsidR="007F6D27" w:rsidRPr="00D967E5" w:rsidRDefault="007F6D27" w:rsidP="007F6D2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108" w:type="dxa"/>
          </w:tcPr>
          <w:p w14:paraId="3E6E36FB" w14:textId="77777777" w:rsidR="007F6D27" w:rsidRPr="00D967E5" w:rsidRDefault="007F6D27" w:rsidP="007F6D27">
            <w:pPr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040" w:type="dxa"/>
          </w:tcPr>
          <w:p w14:paraId="254008F6" w14:textId="77777777" w:rsidR="007F6D27" w:rsidRPr="00D967E5" w:rsidRDefault="007F6D27" w:rsidP="007F6D27">
            <w:pPr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986" w:type="dxa"/>
          </w:tcPr>
          <w:p w14:paraId="24A48DAD" w14:textId="77777777" w:rsidR="007F6D27" w:rsidRPr="00D967E5" w:rsidRDefault="007F6D27" w:rsidP="007F6D2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3492" w:rsidRPr="00D967E5" w14:paraId="0A2424E6" w14:textId="77777777" w:rsidTr="00684CF4">
        <w:tc>
          <w:tcPr>
            <w:tcW w:w="632" w:type="dxa"/>
          </w:tcPr>
          <w:p w14:paraId="3F5D5391" w14:textId="5AF86EE7" w:rsidR="00863492" w:rsidRPr="00863492" w:rsidRDefault="00863492" w:rsidP="00863492">
            <w:pPr>
              <w:rPr>
                <w:rFonts w:asciiTheme="minorHAnsi" w:hAnsiTheme="minorHAnsi" w:cstheme="minorHAnsi"/>
                <w:b/>
                <w:lang w:eastAsia="zh-CN"/>
              </w:rPr>
            </w:pPr>
            <w:r>
              <w:rPr>
                <w:rFonts w:asciiTheme="minorHAnsi" w:hAnsiTheme="minorHAnsi" w:cstheme="minorHAnsi" w:hint="eastAsia"/>
                <w:b/>
                <w:lang w:eastAsia="zh-CN"/>
              </w:rPr>
              <w:t>5</w:t>
            </w:r>
          </w:p>
        </w:tc>
        <w:tc>
          <w:tcPr>
            <w:tcW w:w="3474" w:type="dxa"/>
          </w:tcPr>
          <w:p w14:paraId="243A4B7E" w14:textId="67D87EEA" w:rsidR="00863492" w:rsidRPr="00D967E5" w:rsidRDefault="00374709" w:rsidP="00BA735E">
            <w:pPr>
              <w:contextualSpacing/>
              <w:rPr>
                <w:rFonts w:asciiTheme="minorHAnsi" w:hAnsiTheme="minorHAnsi" w:cstheme="minorHAnsi"/>
                <w:bCs/>
              </w:rPr>
            </w:pPr>
            <w:r w:rsidRPr="00374709">
              <w:rPr>
                <w:rFonts w:asciiTheme="minorHAnsi" w:hAnsiTheme="minorHAnsi" w:cstheme="minorHAnsi"/>
                <w:bCs/>
              </w:rPr>
              <w:t>Review local neoadjuvant chemotherapy pathways for people with early invasive triple negative or HER2-positive breast cancer, particularly where rates differ substantively from national average, to reduce unwarranted variation and ensure eligible people are considered for treatment in line with guideline recommendations.</w:t>
            </w:r>
          </w:p>
          <w:p w14:paraId="7A5BAB07" w14:textId="5DAD6F82" w:rsidR="00863492" w:rsidRPr="007F6D27" w:rsidRDefault="00863492" w:rsidP="00BA735E">
            <w:p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5366" w:type="dxa"/>
          </w:tcPr>
          <w:p w14:paraId="29BD2514" w14:textId="77777777" w:rsidR="00863492" w:rsidRDefault="00863492" w:rsidP="00374709">
            <w:pPr>
              <w:pStyle w:val="ListParagraph"/>
              <w:jc w:val="both"/>
              <w:rPr>
                <w:rFonts w:asciiTheme="minorHAnsi" w:hAnsiTheme="minorHAnsi" w:cstheme="minorHAnsi"/>
                <w:i/>
                <w:color w:val="055961"/>
              </w:rPr>
            </w:pPr>
          </w:p>
        </w:tc>
        <w:tc>
          <w:tcPr>
            <w:tcW w:w="1342" w:type="dxa"/>
          </w:tcPr>
          <w:p w14:paraId="58443BB8" w14:textId="77777777" w:rsidR="00863492" w:rsidRPr="00D967E5" w:rsidRDefault="00863492" w:rsidP="00863492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108" w:type="dxa"/>
          </w:tcPr>
          <w:p w14:paraId="4CB3D850" w14:textId="77777777" w:rsidR="00863492" w:rsidRPr="00D967E5" w:rsidRDefault="00863492" w:rsidP="00863492">
            <w:pPr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040" w:type="dxa"/>
          </w:tcPr>
          <w:p w14:paraId="2A7E4011" w14:textId="77777777" w:rsidR="00863492" w:rsidRPr="00D967E5" w:rsidRDefault="00863492" w:rsidP="00863492">
            <w:pPr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986" w:type="dxa"/>
          </w:tcPr>
          <w:p w14:paraId="486C9F32" w14:textId="77777777" w:rsidR="00863492" w:rsidRPr="00D967E5" w:rsidRDefault="00863492" w:rsidP="0086349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42238C2" w14:textId="77777777" w:rsidR="00060461" w:rsidRPr="00D967E5" w:rsidRDefault="00060461" w:rsidP="00245A11">
      <w:pPr>
        <w:rPr>
          <w:rFonts w:asciiTheme="minorHAnsi" w:hAnsiTheme="minorHAnsi" w:cstheme="minorHAnsi"/>
        </w:rPr>
      </w:pPr>
    </w:p>
    <w:p w14:paraId="1C9F9772" w14:textId="6D39318B" w:rsidR="004833F5" w:rsidRPr="00D967E5" w:rsidRDefault="002A41E7" w:rsidP="00245A11">
      <w:pPr>
        <w:rPr>
          <w:rFonts w:asciiTheme="minorHAnsi" w:hAnsiTheme="minorHAnsi" w:cstheme="minorHAnsi"/>
        </w:rPr>
      </w:pPr>
      <w:r w:rsidRPr="00D967E5">
        <w:rPr>
          <w:rFonts w:asciiTheme="minorHAnsi" w:hAnsiTheme="minorHAnsi" w:cstheme="minorHAnsi"/>
        </w:rPr>
        <w:t>The N</w:t>
      </w:r>
      <w:r w:rsidR="005B25F4" w:rsidRPr="00D967E5">
        <w:rPr>
          <w:rFonts w:asciiTheme="minorHAnsi" w:hAnsiTheme="minorHAnsi" w:cstheme="minorHAnsi"/>
        </w:rPr>
        <w:t>AoPri</w:t>
      </w:r>
      <w:r w:rsidRPr="00D967E5">
        <w:rPr>
          <w:rFonts w:asciiTheme="minorHAnsi" w:hAnsiTheme="minorHAnsi" w:cstheme="minorHAnsi"/>
        </w:rPr>
        <w:t xml:space="preserve"> welcome your feedback on this </w:t>
      </w:r>
      <w:r w:rsidR="00982583" w:rsidRPr="00D967E5">
        <w:rPr>
          <w:rFonts w:asciiTheme="minorHAnsi" w:hAnsiTheme="minorHAnsi" w:cstheme="minorHAnsi"/>
        </w:rPr>
        <w:t>quality improvement template</w:t>
      </w:r>
      <w:r w:rsidRPr="00D967E5">
        <w:rPr>
          <w:rFonts w:asciiTheme="minorHAnsi" w:hAnsiTheme="minorHAnsi" w:cstheme="minorHAnsi"/>
        </w:rPr>
        <w:t xml:space="preserve"> </w:t>
      </w:r>
      <w:r w:rsidR="00A87A65" w:rsidRPr="00D967E5">
        <w:rPr>
          <w:rFonts w:asciiTheme="minorHAnsi" w:hAnsiTheme="minorHAnsi" w:cstheme="minorHAnsi"/>
        </w:rPr>
        <w:t>to be used in conjunction with the</w:t>
      </w:r>
      <w:r w:rsidRPr="00D967E5">
        <w:rPr>
          <w:rFonts w:asciiTheme="minorHAnsi" w:hAnsiTheme="minorHAnsi" w:cstheme="minorHAnsi"/>
        </w:rPr>
        <w:t xml:space="preserve"> </w:t>
      </w:r>
      <w:r w:rsidR="009D08EE" w:rsidRPr="00D967E5">
        <w:rPr>
          <w:rFonts w:asciiTheme="minorHAnsi" w:hAnsiTheme="minorHAnsi" w:cstheme="minorHAnsi"/>
        </w:rPr>
        <w:t>N</w:t>
      </w:r>
      <w:r w:rsidR="005B25F4" w:rsidRPr="00D967E5">
        <w:rPr>
          <w:rFonts w:asciiTheme="minorHAnsi" w:hAnsiTheme="minorHAnsi" w:cstheme="minorHAnsi"/>
        </w:rPr>
        <w:t>AoPri</w:t>
      </w:r>
      <w:r w:rsidR="009D08EE" w:rsidRPr="00D967E5">
        <w:rPr>
          <w:rFonts w:asciiTheme="minorHAnsi" w:hAnsiTheme="minorHAnsi" w:cstheme="minorHAnsi"/>
        </w:rPr>
        <w:t xml:space="preserve"> </w:t>
      </w:r>
      <w:r w:rsidR="00F63D65" w:rsidRPr="00D967E5">
        <w:rPr>
          <w:rFonts w:asciiTheme="minorHAnsi" w:hAnsiTheme="minorHAnsi" w:cstheme="minorHAnsi"/>
        </w:rPr>
        <w:t>State of the Nation</w:t>
      </w:r>
      <w:r w:rsidR="009D08EE" w:rsidRPr="00D967E5">
        <w:rPr>
          <w:rFonts w:asciiTheme="minorHAnsi" w:hAnsiTheme="minorHAnsi" w:cstheme="minorHAnsi"/>
        </w:rPr>
        <w:t xml:space="preserve"> Repor</w:t>
      </w:r>
      <w:r w:rsidR="00F63D65" w:rsidRPr="00D967E5">
        <w:rPr>
          <w:rFonts w:asciiTheme="minorHAnsi" w:hAnsiTheme="minorHAnsi" w:cstheme="minorHAnsi"/>
        </w:rPr>
        <w:t>t</w:t>
      </w:r>
      <w:r w:rsidR="00B41095" w:rsidRPr="00D967E5">
        <w:rPr>
          <w:rFonts w:asciiTheme="minorHAnsi" w:hAnsiTheme="minorHAnsi" w:cstheme="minorHAnsi"/>
        </w:rPr>
        <w:t xml:space="preserve"> 202</w:t>
      </w:r>
      <w:r w:rsidR="00272ABE">
        <w:rPr>
          <w:rFonts w:asciiTheme="minorHAnsi" w:hAnsiTheme="minorHAnsi" w:cstheme="minorHAnsi"/>
        </w:rPr>
        <w:t>5</w:t>
      </w:r>
      <w:r w:rsidR="009D08EE" w:rsidRPr="00D967E5">
        <w:rPr>
          <w:rFonts w:asciiTheme="minorHAnsi" w:hAnsiTheme="minorHAnsi" w:cstheme="minorHAnsi"/>
        </w:rPr>
        <w:t xml:space="preserve"> provider level results</w:t>
      </w:r>
      <w:r w:rsidR="00982583" w:rsidRPr="00D967E5">
        <w:rPr>
          <w:rFonts w:asciiTheme="minorHAnsi" w:hAnsiTheme="minorHAnsi" w:cstheme="minorHAnsi"/>
        </w:rPr>
        <w:t xml:space="preserve"> and quality improvement resources </w:t>
      </w:r>
      <w:r w:rsidRPr="00D967E5">
        <w:rPr>
          <w:rFonts w:asciiTheme="minorHAnsi" w:hAnsiTheme="minorHAnsi" w:cstheme="minorHAnsi"/>
        </w:rPr>
        <w:t>p</w:t>
      </w:r>
      <w:r w:rsidR="004833F5" w:rsidRPr="00D967E5">
        <w:rPr>
          <w:rFonts w:asciiTheme="minorHAnsi" w:hAnsiTheme="minorHAnsi" w:cstheme="minorHAnsi"/>
        </w:rPr>
        <w:t xml:space="preserve">resented on our </w:t>
      </w:r>
      <w:hyperlink r:id="rId14" w:history="1">
        <w:r w:rsidR="004833F5" w:rsidRPr="00D967E5">
          <w:rPr>
            <w:rStyle w:val="Hyperlink"/>
            <w:rFonts w:asciiTheme="minorHAnsi" w:hAnsiTheme="minorHAnsi" w:cstheme="minorHAnsi"/>
          </w:rPr>
          <w:t>websi</w:t>
        </w:r>
        <w:r w:rsidR="004833F5" w:rsidRPr="00D967E5">
          <w:rPr>
            <w:rStyle w:val="Hyperlink"/>
            <w:rFonts w:asciiTheme="minorHAnsi" w:hAnsiTheme="minorHAnsi" w:cstheme="minorHAnsi"/>
          </w:rPr>
          <w:t>t</w:t>
        </w:r>
        <w:r w:rsidR="004833F5" w:rsidRPr="00D967E5">
          <w:rPr>
            <w:rStyle w:val="Hyperlink"/>
            <w:rFonts w:asciiTheme="minorHAnsi" w:hAnsiTheme="minorHAnsi" w:cstheme="minorHAnsi"/>
          </w:rPr>
          <w:t>e</w:t>
        </w:r>
      </w:hyperlink>
      <w:r w:rsidR="00A30366" w:rsidRPr="00D967E5">
        <w:rPr>
          <w:rFonts w:asciiTheme="minorHAnsi" w:hAnsiTheme="minorHAnsi" w:cstheme="minorHAnsi"/>
        </w:rPr>
        <w:t>.</w:t>
      </w:r>
      <w:r w:rsidR="00982583" w:rsidRPr="00D967E5">
        <w:rPr>
          <w:rFonts w:asciiTheme="minorHAnsi" w:hAnsiTheme="minorHAnsi" w:cstheme="minorHAnsi"/>
        </w:rPr>
        <w:t xml:space="preserve"> </w:t>
      </w:r>
    </w:p>
    <w:p w14:paraId="3181B127" w14:textId="77777777" w:rsidR="004833F5" w:rsidRPr="00D967E5" w:rsidRDefault="004833F5" w:rsidP="00245A11">
      <w:pPr>
        <w:rPr>
          <w:rFonts w:asciiTheme="minorHAnsi" w:hAnsiTheme="minorHAnsi" w:cstheme="minorHAnsi"/>
        </w:rPr>
      </w:pPr>
    </w:p>
    <w:p w14:paraId="5775FC9C" w14:textId="518AF49D" w:rsidR="00A87A65" w:rsidRPr="00D967E5" w:rsidRDefault="00A87A65" w:rsidP="00A87A65">
      <w:pPr>
        <w:rPr>
          <w:rFonts w:asciiTheme="minorHAnsi" w:hAnsiTheme="minorHAnsi" w:cstheme="minorHAnsi"/>
        </w:rPr>
      </w:pPr>
      <w:r w:rsidRPr="00D967E5">
        <w:rPr>
          <w:rFonts w:asciiTheme="minorHAnsi" w:hAnsiTheme="minorHAnsi" w:cstheme="minorHAnsi"/>
        </w:rPr>
        <w:t xml:space="preserve">Please contact the </w:t>
      </w:r>
      <w:r w:rsidR="005B25F4" w:rsidRPr="00D967E5">
        <w:rPr>
          <w:rFonts w:asciiTheme="minorHAnsi" w:hAnsiTheme="minorHAnsi" w:cstheme="minorHAnsi"/>
        </w:rPr>
        <w:t>NAoPri</w:t>
      </w:r>
      <w:r w:rsidRPr="00D967E5">
        <w:rPr>
          <w:rFonts w:asciiTheme="minorHAnsi" w:hAnsiTheme="minorHAnsi" w:cstheme="minorHAnsi"/>
        </w:rPr>
        <w:t xml:space="preserve"> team </w:t>
      </w:r>
      <w:hyperlink r:id="rId15" w:history="1">
        <w:r w:rsidR="005B25F4" w:rsidRPr="00D967E5">
          <w:rPr>
            <w:rStyle w:val="Hyperlink"/>
            <w:rFonts w:asciiTheme="minorHAnsi" w:hAnsiTheme="minorHAnsi" w:cstheme="minorHAnsi"/>
          </w:rPr>
          <w:t>breastcanceraudits@rcseng.ac.uk</w:t>
        </w:r>
      </w:hyperlink>
      <w:r w:rsidRPr="00D967E5">
        <w:rPr>
          <w:rStyle w:val="Hyperlink"/>
          <w:rFonts w:asciiTheme="minorHAnsi" w:hAnsiTheme="minorHAnsi" w:cstheme="minorHAnsi"/>
        </w:rPr>
        <w:t xml:space="preserve">  </w:t>
      </w:r>
      <w:r w:rsidRPr="00D967E5">
        <w:rPr>
          <w:rFonts w:asciiTheme="minorHAnsi" w:hAnsiTheme="minorHAnsi" w:cstheme="minorHAnsi"/>
        </w:rPr>
        <w:t>if you have an</w:t>
      </w:r>
      <w:r w:rsidR="000A08A8" w:rsidRPr="00D967E5">
        <w:rPr>
          <w:rFonts w:asciiTheme="minorHAnsi" w:hAnsiTheme="minorHAnsi" w:cstheme="minorHAnsi"/>
        </w:rPr>
        <w:t>y</w:t>
      </w:r>
      <w:r w:rsidRPr="00D967E5">
        <w:rPr>
          <w:rFonts w:asciiTheme="minorHAnsi" w:hAnsiTheme="minorHAnsi" w:cstheme="minorHAnsi"/>
        </w:rPr>
        <w:t xml:space="preserve"> questions related to your results, data collection</w:t>
      </w:r>
      <w:r w:rsidR="00EE4F4B" w:rsidRPr="00D967E5">
        <w:rPr>
          <w:rFonts w:asciiTheme="minorHAnsi" w:hAnsiTheme="minorHAnsi" w:cstheme="minorHAnsi"/>
        </w:rPr>
        <w:t>,</w:t>
      </w:r>
      <w:r w:rsidR="00611EB7" w:rsidRPr="00D967E5">
        <w:rPr>
          <w:rFonts w:asciiTheme="minorHAnsi" w:hAnsiTheme="minorHAnsi" w:cstheme="minorHAnsi"/>
        </w:rPr>
        <w:t xml:space="preserve"> </w:t>
      </w:r>
      <w:r w:rsidRPr="00D967E5">
        <w:rPr>
          <w:rFonts w:asciiTheme="minorHAnsi" w:hAnsiTheme="minorHAnsi" w:cstheme="minorHAnsi"/>
        </w:rPr>
        <w:t xml:space="preserve">or service improvement. </w:t>
      </w:r>
    </w:p>
    <w:p w14:paraId="6468C589" w14:textId="77777777" w:rsidR="00E26F56" w:rsidRPr="00D967E5" w:rsidRDefault="00E26F56" w:rsidP="00245A11">
      <w:pPr>
        <w:rPr>
          <w:rFonts w:asciiTheme="minorHAnsi" w:hAnsiTheme="minorHAnsi" w:cstheme="minorHAnsi"/>
        </w:rPr>
      </w:pPr>
    </w:p>
    <w:p w14:paraId="226F02F2" w14:textId="77777777" w:rsidR="00611EB7" w:rsidRPr="00D967E5" w:rsidRDefault="00611EB7" w:rsidP="00611EB7">
      <w:pPr>
        <w:rPr>
          <w:rFonts w:asciiTheme="minorHAnsi" w:hAnsiTheme="minorHAnsi" w:cstheme="minorHAnsi"/>
        </w:rPr>
      </w:pPr>
      <w:r w:rsidRPr="00D967E5">
        <w:rPr>
          <w:rFonts w:asciiTheme="minorHAnsi" w:hAnsiTheme="minorHAnsi" w:cstheme="minorHAnsi"/>
          <w:b/>
        </w:rPr>
        <w:t>References</w:t>
      </w:r>
    </w:p>
    <w:p w14:paraId="6CB9FFF8" w14:textId="04E18E82" w:rsidR="005B25F4" w:rsidRPr="00D967E5" w:rsidRDefault="005B25F4" w:rsidP="005B25F4">
      <w:pPr>
        <w:ind w:left="720"/>
        <w:contextualSpacing/>
        <w:rPr>
          <w:rFonts w:asciiTheme="minorHAnsi" w:hAnsiTheme="minorHAnsi" w:cstheme="minorHAnsi"/>
          <w:sz w:val="20"/>
          <w:szCs w:val="20"/>
        </w:rPr>
      </w:pPr>
      <w:r w:rsidRPr="00D967E5">
        <w:rPr>
          <w:rFonts w:asciiTheme="minorHAnsi" w:hAnsiTheme="minorHAnsi" w:cstheme="minorHAnsi"/>
          <w:sz w:val="20"/>
          <w:szCs w:val="20"/>
        </w:rPr>
        <w:t>1.</w:t>
      </w:r>
      <w:r w:rsidRPr="00D967E5">
        <w:rPr>
          <w:rFonts w:asciiTheme="minorHAnsi" w:hAnsiTheme="minorHAnsi" w:cstheme="minorHAnsi"/>
          <w:sz w:val="20"/>
          <w:szCs w:val="20"/>
        </w:rPr>
        <w:tab/>
        <w:t>NAoPri State of the Nation Report 202</w:t>
      </w:r>
      <w:r w:rsidR="00272ABE">
        <w:rPr>
          <w:rFonts w:asciiTheme="minorHAnsi" w:hAnsiTheme="minorHAnsi" w:cstheme="minorHAnsi"/>
          <w:sz w:val="20"/>
          <w:szCs w:val="20"/>
        </w:rPr>
        <w:t>5</w:t>
      </w:r>
      <w:r w:rsidR="00AF5C1C" w:rsidRPr="00D967E5">
        <w:rPr>
          <w:rFonts w:asciiTheme="minorHAnsi" w:hAnsiTheme="minorHAnsi" w:cstheme="minorHAnsi"/>
          <w:sz w:val="20"/>
          <w:szCs w:val="20"/>
        </w:rPr>
        <w:t>. Available from</w:t>
      </w:r>
      <w:r w:rsidRPr="00D967E5">
        <w:rPr>
          <w:rFonts w:asciiTheme="minorHAnsi" w:hAnsiTheme="minorHAnsi" w:cstheme="minorHAnsi"/>
          <w:sz w:val="20"/>
          <w:szCs w:val="20"/>
        </w:rPr>
        <w:t xml:space="preserve">: </w:t>
      </w:r>
      <w:hyperlink r:id="rId16" w:history="1">
        <w:r w:rsidRPr="00D967E5">
          <w:rPr>
            <w:rStyle w:val="Hyperlink"/>
            <w:rFonts w:asciiTheme="minorHAnsi" w:hAnsiTheme="minorHAnsi" w:cstheme="minorHAnsi"/>
            <w:sz w:val="20"/>
            <w:szCs w:val="20"/>
          </w:rPr>
          <w:t>https://www.natcan.org.uk/audits/primary-breast/reports-2/</w:t>
        </w:r>
      </w:hyperlink>
    </w:p>
    <w:p w14:paraId="369DB23F" w14:textId="5DDDC0F9" w:rsidR="005B25F4" w:rsidRPr="00D967E5" w:rsidRDefault="005B25F4" w:rsidP="005D4B5F">
      <w:pPr>
        <w:ind w:left="1440" w:hanging="720"/>
        <w:contextualSpacing/>
        <w:rPr>
          <w:rFonts w:asciiTheme="minorHAnsi" w:hAnsiTheme="minorHAnsi" w:cstheme="minorHAnsi"/>
          <w:sz w:val="20"/>
          <w:szCs w:val="20"/>
        </w:rPr>
      </w:pPr>
      <w:r w:rsidRPr="00D967E5">
        <w:rPr>
          <w:rFonts w:asciiTheme="minorHAnsi" w:hAnsiTheme="minorHAnsi" w:cstheme="minorHAnsi"/>
          <w:sz w:val="20"/>
          <w:szCs w:val="20"/>
        </w:rPr>
        <w:t>2.</w:t>
      </w:r>
      <w:r w:rsidRPr="00D967E5">
        <w:rPr>
          <w:rFonts w:asciiTheme="minorHAnsi" w:hAnsiTheme="minorHAnsi" w:cstheme="minorHAnsi"/>
          <w:sz w:val="20"/>
          <w:szCs w:val="20"/>
        </w:rPr>
        <w:tab/>
        <w:t>NICE Guidelines – Early and locally advanced breast cancer: diagnosis and management (2024) NICE guideline [NG101]</w:t>
      </w:r>
      <w:r w:rsidR="00AF5C1C" w:rsidRPr="00D967E5">
        <w:rPr>
          <w:rFonts w:asciiTheme="minorHAnsi" w:hAnsiTheme="minorHAnsi" w:cstheme="minorHAnsi"/>
          <w:sz w:val="20"/>
          <w:szCs w:val="20"/>
        </w:rPr>
        <w:t>. Available from</w:t>
      </w:r>
      <w:r w:rsidRPr="00D967E5">
        <w:rPr>
          <w:rFonts w:asciiTheme="minorHAnsi" w:hAnsiTheme="minorHAnsi" w:cstheme="minorHAnsi"/>
          <w:sz w:val="20"/>
          <w:szCs w:val="20"/>
        </w:rPr>
        <w:t xml:space="preserve">: </w:t>
      </w:r>
      <w:hyperlink r:id="rId17" w:history="1">
        <w:r w:rsidR="005D4B5F" w:rsidRPr="00D967E5">
          <w:rPr>
            <w:rStyle w:val="Hyperlink"/>
            <w:rFonts w:asciiTheme="minorHAnsi" w:hAnsiTheme="minorHAnsi" w:cstheme="minorHAnsi"/>
            <w:sz w:val="20"/>
            <w:szCs w:val="20"/>
          </w:rPr>
          <w:t>https://www.nice.org.uk/guidance/ng101</w:t>
        </w:r>
      </w:hyperlink>
    </w:p>
    <w:p w14:paraId="45527FB5" w14:textId="7740E1FC" w:rsidR="0054620F" w:rsidRPr="00D967E5" w:rsidRDefault="005B25F4" w:rsidP="005B25F4">
      <w:pPr>
        <w:ind w:left="720"/>
        <w:contextualSpacing/>
        <w:rPr>
          <w:rFonts w:asciiTheme="minorHAnsi" w:hAnsiTheme="minorHAnsi" w:cstheme="minorHAnsi"/>
          <w:sz w:val="20"/>
          <w:szCs w:val="20"/>
        </w:rPr>
      </w:pPr>
      <w:r w:rsidRPr="00D967E5">
        <w:rPr>
          <w:rFonts w:asciiTheme="minorHAnsi" w:hAnsiTheme="minorHAnsi" w:cstheme="minorHAnsi"/>
          <w:sz w:val="20"/>
          <w:szCs w:val="20"/>
        </w:rPr>
        <w:t>3.</w:t>
      </w:r>
      <w:r w:rsidRPr="00D967E5">
        <w:rPr>
          <w:rFonts w:asciiTheme="minorHAnsi" w:hAnsiTheme="minorHAnsi" w:cstheme="minorHAnsi"/>
          <w:sz w:val="20"/>
          <w:szCs w:val="20"/>
        </w:rPr>
        <w:tab/>
        <w:t>NICE Quality Standard 12 – Breast Cancer (2016)</w:t>
      </w:r>
      <w:r w:rsidR="00AF5C1C" w:rsidRPr="00D967E5">
        <w:rPr>
          <w:rFonts w:asciiTheme="minorHAnsi" w:hAnsiTheme="minorHAnsi" w:cstheme="minorHAnsi"/>
          <w:sz w:val="20"/>
          <w:szCs w:val="20"/>
        </w:rPr>
        <w:t>. Available from:</w:t>
      </w:r>
      <w:r w:rsidRPr="00D967E5">
        <w:rPr>
          <w:rFonts w:asciiTheme="minorHAnsi" w:hAnsiTheme="minorHAnsi" w:cstheme="minorHAnsi"/>
          <w:sz w:val="20"/>
          <w:szCs w:val="20"/>
        </w:rPr>
        <w:t xml:space="preserve"> </w:t>
      </w:r>
      <w:hyperlink r:id="rId18" w:history="1">
        <w:r w:rsidRPr="00D967E5">
          <w:rPr>
            <w:rStyle w:val="Hyperlink"/>
            <w:rFonts w:asciiTheme="minorHAnsi" w:hAnsiTheme="minorHAnsi" w:cstheme="minorHAnsi"/>
            <w:sz w:val="20"/>
            <w:szCs w:val="20"/>
          </w:rPr>
          <w:t>https://www.nice.org.uk/guidance/qs12</w:t>
        </w:r>
      </w:hyperlink>
    </w:p>
    <w:p w14:paraId="7AF28A24" w14:textId="67378553" w:rsidR="005B25F4" w:rsidRPr="00D967E5" w:rsidRDefault="005B25F4" w:rsidP="005D4B5F">
      <w:pPr>
        <w:ind w:left="1440" w:hanging="720"/>
        <w:contextualSpacing/>
        <w:rPr>
          <w:rFonts w:asciiTheme="minorHAnsi" w:hAnsiTheme="minorHAnsi" w:cstheme="minorHAnsi"/>
          <w:sz w:val="20"/>
          <w:szCs w:val="20"/>
        </w:rPr>
      </w:pPr>
      <w:r w:rsidRPr="00D967E5">
        <w:rPr>
          <w:rFonts w:asciiTheme="minorHAnsi" w:hAnsiTheme="minorHAnsi" w:cstheme="minorHAnsi"/>
          <w:sz w:val="20"/>
          <w:szCs w:val="20"/>
        </w:rPr>
        <w:t xml:space="preserve">4. </w:t>
      </w:r>
      <w:r w:rsidRPr="00D967E5">
        <w:rPr>
          <w:rFonts w:asciiTheme="minorHAnsi" w:hAnsiTheme="minorHAnsi" w:cstheme="minorHAnsi"/>
          <w:sz w:val="20"/>
          <w:szCs w:val="20"/>
        </w:rPr>
        <w:tab/>
        <w:t>Association of Breast Surgery</w:t>
      </w:r>
      <w:r w:rsidR="005D4B5F" w:rsidRPr="00D967E5">
        <w:rPr>
          <w:rFonts w:asciiTheme="minorHAnsi" w:hAnsiTheme="minorHAnsi" w:cstheme="minorHAnsi"/>
          <w:sz w:val="20"/>
          <w:szCs w:val="20"/>
        </w:rPr>
        <w:t xml:space="preserve"> – Neoadjuvant Chemotherapy: Multidisciplinary Guidance</w:t>
      </w:r>
      <w:r w:rsidR="00AF5C1C" w:rsidRPr="00D967E5">
        <w:rPr>
          <w:rFonts w:asciiTheme="minorHAnsi" w:hAnsiTheme="minorHAnsi" w:cstheme="minorHAnsi"/>
          <w:sz w:val="20"/>
          <w:szCs w:val="20"/>
        </w:rPr>
        <w:t>. Available from</w:t>
      </w:r>
      <w:r w:rsidR="005D4B5F" w:rsidRPr="00D967E5">
        <w:rPr>
          <w:rFonts w:asciiTheme="minorHAnsi" w:hAnsiTheme="minorHAnsi" w:cstheme="minorHAnsi"/>
          <w:sz w:val="20"/>
          <w:szCs w:val="20"/>
        </w:rPr>
        <w:t xml:space="preserve">: </w:t>
      </w:r>
      <w:hyperlink r:id="rId19" w:history="1">
        <w:r w:rsidR="005D4B5F" w:rsidRPr="00D967E5">
          <w:rPr>
            <w:rStyle w:val="Hyperlink"/>
            <w:rFonts w:asciiTheme="minorHAnsi" w:hAnsiTheme="minorHAnsi" w:cstheme="minorHAnsi"/>
            <w:sz w:val="20"/>
            <w:szCs w:val="20"/>
          </w:rPr>
          <w:t>https://associationofbreastsurgery.org.uk/media/515633/neaoadjuvant-chemotherapy-manual-v1.pdf</w:t>
        </w:r>
      </w:hyperlink>
    </w:p>
    <w:sectPr w:rsidR="005B25F4" w:rsidRPr="00D967E5" w:rsidSect="00DC0A89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DE13A" w14:textId="77777777" w:rsidR="00921A67" w:rsidRDefault="00921A67" w:rsidP="00466EE6">
      <w:pPr>
        <w:spacing w:line="240" w:lineRule="auto"/>
      </w:pPr>
      <w:r>
        <w:separator/>
      </w:r>
    </w:p>
  </w:endnote>
  <w:endnote w:type="continuationSeparator" w:id="0">
    <w:p w14:paraId="0321DE57" w14:textId="77777777" w:rsidR="00921A67" w:rsidRDefault="00921A67" w:rsidP="00466E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-60149764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880FA03" w14:textId="22DF4225" w:rsidR="00AF5C1C" w:rsidRPr="00D36AA7" w:rsidRDefault="00D36AA7" w:rsidP="00D36AA7">
            <w:pPr>
              <w:pStyle w:val="Footer"/>
              <w:jc w:val="right"/>
              <w:rPr>
                <w:rFonts w:asciiTheme="minorHAnsi" w:hAnsiTheme="minorHAnsi" w:cstheme="minorHAnsi"/>
              </w:rPr>
            </w:pPr>
            <w:r w:rsidRPr="00D36AA7">
              <w:rPr>
                <w:rFonts w:asciiTheme="minorHAnsi" w:hAnsiTheme="minorHAnsi" w:cstheme="minorHAnsi"/>
              </w:rPr>
              <w:t xml:space="preserve">Page </w:t>
            </w:r>
            <w:r w:rsidRPr="00D36AA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D36AA7">
              <w:rPr>
                <w:rFonts w:asciiTheme="minorHAnsi" w:hAnsiTheme="minorHAnsi" w:cstheme="minorHAnsi"/>
                <w:b/>
                <w:bCs/>
              </w:rPr>
              <w:instrText xml:space="preserve"> PAGE </w:instrText>
            </w:r>
            <w:r w:rsidRPr="00D36AA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Pr="00D36AA7">
              <w:rPr>
                <w:rFonts w:asciiTheme="minorHAnsi" w:hAnsiTheme="minorHAnsi" w:cstheme="minorHAnsi"/>
                <w:b/>
                <w:bCs/>
                <w:noProof/>
              </w:rPr>
              <w:t>2</w:t>
            </w:r>
            <w:r w:rsidRPr="00D36AA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  <w:r w:rsidRPr="00D36AA7">
              <w:rPr>
                <w:rFonts w:asciiTheme="minorHAnsi" w:hAnsiTheme="minorHAnsi" w:cstheme="minorHAnsi"/>
              </w:rPr>
              <w:t xml:space="preserve"> of </w:t>
            </w:r>
            <w:r w:rsidRPr="00D36AA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D36AA7">
              <w:rPr>
                <w:rFonts w:asciiTheme="minorHAnsi" w:hAnsiTheme="minorHAnsi" w:cstheme="minorHAnsi"/>
                <w:b/>
                <w:bCs/>
              </w:rPr>
              <w:instrText xml:space="preserve"> NUMPAGES  </w:instrText>
            </w:r>
            <w:r w:rsidRPr="00D36AA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Pr="00D36AA7">
              <w:rPr>
                <w:rFonts w:asciiTheme="minorHAnsi" w:hAnsiTheme="minorHAnsi" w:cstheme="minorHAnsi"/>
                <w:b/>
                <w:bCs/>
                <w:noProof/>
              </w:rPr>
              <w:t>2</w:t>
            </w:r>
            <w:r w:rsidRPr="00D36AA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A4E73" w14:textId="77777777" w:rsidR="00921A67" w:rsidRDefault="00921A67" w:rsidP="00466EE6">
      <w:pPr>
        <w:spacing w:line="240" w:lineRule="auto"/>
      </w:pPr>
      <w:r>
        <w:separator/>
      </w:r>
    </w:p>
  </w:footnote>
  <w:footnote w:type="continuationSeparator" w:id="0">
    <w:p w14:paraId="6AAE20EA" w14:textId="77777777" w:rsidR="00921A67" w:rsidRDefault="00921A67" w:rsidP="00466E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BB1D2" w14:textId="77777777" w:rsidR="00466EE6" w:rsidRDefault="00466EE6" w:rsidP="00FE37E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B6E44B"/>
    <w:multiLevelType w:val="hybridMultilevel"/>
    <w:tmpl w:val="ED6A44D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042C79"/>
    <w:multiLevelType w:val="hybridMultilevel"/>
    <w:tmpl w:val="93549A8C"/>
    <w:lvl w:ilvl="0" w:tplc="A7BC7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D5C92"/>
    <w:multiLevelType w:val="hybridMultilevel"/>
    <w:tmpl w:val="A8A8BD76"/>
    <w:lvl w:ilvl="0" w:tplc="C1206B7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923A6"/>
    <w:multiLevelType w:val="hybridMultilevel"/>
    <w:tmpl w:val="A7AC1B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B3ECF"/>
    <w:multiLevelType w:val="hybridMultilevel"/>
    <w:tmpl w:val="72B650A0"/>
    <w:lvl w:ilvl="0" w:tplc="A7BC7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6A41C6"/>
    <w:multiLevelType w:val="hybridMultilevel"/>
    <w:tmpl w:val="1908A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797281"/>
    <w:multiLevelType w:val="hybridMultilevel"/>
    <w:tmpl w:val="08947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4603F"/>
    <w:multiLevelType w:val="hybridMultilevel"/>
    <w:tmpl w:val="843EA9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C38D5"/>
    <w:multiLevelType w:val="hybridMultilevel"/>
    <w:tmpl w:val="03DEA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B034E"/>
    <w:multiLevelType w:val="hybridMultilevel"/>
    <w:tmpl w:val="0E729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52130"/>
    <w:multiLevelType w:val="hybridMultilevel"/>
    <w:tmpl w:val="BE5A1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227C5"/>
    <w:multiLevelType w:val="hybridMultilevel"/>
    <w:tmpl w:val="30EE82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085168"/>
    <w:multiLevelType w:val="hybridMultilevel"/>
    <w:tmpl w:val="8F80B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A33833"/>
    <w:multiLevelType w:val="hybridMultilevel"/>
    <w:tmpl w:val="22AEF4C8"/>
    <w:lvl w:ilvl="0" w:tplc="2D52E8D0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6B93A3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3635D6"/>
    <w:multiLevelType w:val="hybridMultilevel"/>
    <w:tmpl w:val="AFB43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A2B27"/>
    <w:multiLevelType w:val="hybridMultilevel"/>
    <w:tmpl w:val="49BADF8C"/>
    <w:lvl w:ilvl="0" w:tplc="33B048E0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6B93A3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523A5"/>
    <w:multiLevelType w:val="hybridMultilevel"/>
    <w:tmpl w:val="9BEC5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4A633F"/>
    <w:multiLevelType w:val="hybridMultilevel"/>
    <w:tmpl w:val="7236E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501B13"/>
    <w:multiLevelType w:val="hybridMultilevel"/>
    <w:tmpl w:val="DC3ED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A72F65"/>
    <w:multiLevelType w:val="hybridMultilevel"/>
    <w:tmpl w:val="F2927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8A2EAA"/>
    <w:multiLevelType w:val="hybridMultilevel"/>
    <w:tmpl w:val="F106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DA147C"/>
    <w:multiLevelType w:val="hybridMultilevel"/>
    <w:tmpl w:val="3BB4DDA4"/>
    <w:lvl w:ilvl="0" w:tplc="A7BC7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BD2530"/>
    <w:multiLevelType w:val="hybridMultilevel"/>
    <w:tmpl w:val="2BE42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A54283"/>
    <w:multiLevelType w:val="hybridMultilevel"/>
    <w:tmpl w:val="A4E8D8F4"/>
    <w:lvl w:ilvl="0" w:tplc="7AD6F0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13253A"/>
    <w:multiLevelType w:val="hybridMultilevel"/>
    <w:tmpl w:val="90E2BEBC"/>
    <w:lvl w:ilvl="0" w:tplc="A7BC7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13446D"/>
    <w:multiLevelType w:val="hybridMultilevel"/>
    <w:tmpl w:val="6FB86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E80024"/>
    <w:multiLevelType w:val="hybridMultilevel"/>
    <w:tmpl w:val="AB707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AF5CA5"/>
    <w:multiLevelType w:val="hybridMultilevel"/>
    <w:tmpl w:val="CCEE5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B16E47"/>
    <w:multiLevelType w:val="hybridMultilevel"/>
    <w:tmpl w:val="DC289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4732F0"/>
    <w:multiLevelType w:val="hybridMultilevel"/>
    <w:tmpl w:val="BEF8E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F616E"/>
    <w:multiLevelType w:val="hybridMultilevel"/>
    <w:tmpl w:val="29145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1064B5"/>
    <w:multiLevelType w:val="hybridMultilevel"/>
    <w:tmpl w:val="185853EE"/>
    <w:lvl w:ilvl="0" w:tplc="44EA23C2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6B93A3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1A6656"/>
    <w:multiLevelType w:val="hybridMultilevel"/>
    <w:tmpl w:val="843EA9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487813"/>
    <w:multiLevelType w:val="hybridMultilevel"/>
    <w:tmpl w:val="A2AC1772"/>
    <w:lvl w:ilvl="0" w:tplc="A7BC7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FB683C"/>
    <w:multiLevelType w:val="hybridMultilevel"/>
    <w:tmpl w:val="7D56C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4E2437"/>
    <w:multiLevelType w:val="hybridMultilevel"/>
    <w:tmpl w:val="9920CC5A"/>
    <w:lvl w:ilvl="0" w:tplc="E2C8B5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2074A3"/>
    <w:multiLevelType w:val="hybridMultilevel"/>
    <w:tmpl w:val="A2DC6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6F5CAD"/>
    <w:multiLevelType w:val="hybridMultilevel"/>
    <w:tmpl w:val="F4363B7A"/>
    <w:lvl w:ilvl="0" w:tplc="C3C8730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6B93A3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60053D"/>
    <w:multiLevelType w:val="hybridMultilevel"/>
    <w:tmpl w:val="5156D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F21655"/>
    <w:multiLevelType w:val="hybridMultilevel"/>
    <w:tmpl w:val="FCA02FBA"/>
    <w:lvl w:ilvl="0" w:tplc="A7BC7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3432B"/>
    <w:multiLevelType w:val="hybridMultilevel"/>
    <w:tmpl w:val="0E482A34"/>
    <w:lvl w:ilvl="0" w:tplc="A7BC7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7875E0"/>
    <w:multiLevelType w:val="hybridMultilevel"/>
    <w:tmpl w:val="E1729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D8160E"/>
    <w:multiLevelType w:val="hybridMultilevel"/>
    <w:tmpl w:val="92DCA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60585E"/>
    <w:multiLevelType w:val="hybridMultilevel"/>
    <w:tmpl w:val="E1E6B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733674"/>
    <w:multiLevelType w:val="hybridMultilevel"/>
    <w:tmpl w:val="FA7ABAD2"/>
    <w:lvl w:ilvl="0" w:tplc="93EA0BFA">
      <w:start w:val="1"/>
      <w:numFmt w:val="decimal"/>
      <w:lvlText w:val="%1."/>
      <w:lvlJc w:val="left"/>
      <w:pPr>
        <w:ind w:left="720" w:hanging="360"/>
      </w:pPr>
      <w:rPr>
        <w:rFonts w:eastAsia="Times New Roman" w:cstheme="minorBid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6B2E9A"/>
    <w:multiLevelType w:val="hybridMultilevel"/>
    <w:tmpl w:val="3EFCAF2C"/>
    <w:lvl w:ilvl="0" w:tplc="C1206B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916D14"/>
    <w:multiLevelType w:val="hybridMultilevel"/>
    <w:tmpl w:val="5D6A38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183158">
    <w:abstractNumId w:val="23"/>
  </w:num>
  <w:num w:numId="2" w16cid:durableId="1960722843">
    <w:abstractNumId w:val="43"/>
  </w:num>
  <w:num w:numId="3" w16cid:durableId="706294278">
    <w:abstractNumId w:val="11"/>
  </w:num>
  <w:num w:numId="4" w16cid:durableId="1057246392">
    <w:abstractNumId w:val="22"/>
  </w:num>
  <w:num w:numId="5" w16cid:durableId="1378045792">
    <w:abstractNumId w:val="14"/>
  </w:num>
  <w:num w:numId="6" w16cid:durableId="1626353135">
    <w:abstractNumId w:val="28"/>
  </w:num>
  <w:num w:numId="7" w16cid:durableId="705565078">
    <w:abstractNumId w:val="26"/>
  </w:num>
  <w:num w:numId="8" w16cid:durableId="1872649854">
    <w:abstractNumId w:val="29"/>
  </w:num>
  <w:num w:numId="9" w16cid:durableId="244845348">
    <w:abstractNumId w:val="16"/>
  </w:num>
  <w:num w:numId="10" w16cid:durableId="775441226">
    <w:abstractNumId w:val="45"/>
  </w:num>
  <w:num w:numId="11" w16cid:durableId="590352124">
    <w:abstractNumId w:val="31"/>
  </w:num>
  <w:num w:numId="12" w16cid:durableId="854541266">
    <w:abstractNumId w:val="15"/>
  </w:num>
  <w:num w:numId="13" w16cid:durableId="228930974">
    <w:abstractNumId w:val="37"/>
  </w:num>
  <w:num w:numId="14" w16cid:durableId="1911423237">
    <w:abstractNumId w:val="2"/>
  </w:num>
  <w:num w:numId="15" w16cid:durableId="1588805445">
    <w:abstractNumId w:val="13"/>
  </w:num>
  <w:num w:numId="16" w16cid:durableId="699356166">
    <w:abstractNumId w:val="46"/>
  </w:num>
  <w:num w:numId="17" w16cid:durableId="1689453497">
    <w:abstractNumId w:val="24"/>
  </w:num>
  <w:num w:numId="18" w16cid:durableId="660162356">
    <w:abstractNumId w:val="21"/>
  </w:num>
  <w:num w:numId="19" w16cid:durableId="1123958925">
    <w:abstractNumId w:val="33"/>
  </w:num>
  <w:num w:numId="20" w16cid:durableId="861237473">
    <w:abstractNumId w:val="39"/>
  </w:num>
  <w:num w:numId="21" w16cid:durableId="496727715">
    <w:abstractNumId w:val="44"/>
  </w:num>
  <w:num w:numId="22" w16cid:durableId="1629164020">
    <w:abstractNumId w:val="1"/>
  </w:num>
  <w:num w:numId="23" w16cid:durableId="655886288">
    <w:abstractNumId w:val="40"/>
  </w:num>
  <w:num w:numId="24" w16cid:durableId="1064721360">
    <w:abstractNumId w:val="4"/>
  </w:num>
  <w:num w:numId="25" w16cid:durableId="1862469525">
    <w:abstractNumId w:val="7"/>
  </w:num>
  <w:num w:numId="26" w16cid:durableId="1444686382">
    <w:abstractNumId w:val="32"/>
  </w:num>
  <w:num w:numId="27" w16cid:durableId="1022823955">
    <w:abstractNumId w:val="19"/>
  </w:num>
  <w:num w:numId="28" w16cid:durableId="14622957">
    <w:abstractNumId w:val="36"/>
  </w:num>
  <w:num w:numId="29" w16cid:durableId="1311137145">
    <w:abstractNumId w:val="9"/>
  </w:num>
  <w:num w:numId="30" w16cid:durableId="112671305">
    <w:abstractNumId w:val="0"/>
  </w:num>
  <w:num w:numId="31" w16cid:durableId="56167551">
    <w:abstractNumId w:val="42"/>
  </w:num>
  <w:num w:numId="32" w16cid:durableId="1776712823">
    <w:abstractNumId w:val="10"/>
  </w:num>
  <w:num w:numId="33" w16cid:durableId="1737435002">
    <w:abstractNumId w:val="35"/>
  </w:num>
  <w:num w:numId="34" w16cid:durableId="1480461951">
    <w:abstractNumId w:val="18"/>
  </w:num>
  <w:num w:numId="35" w16cid:durableId="2092579455">
    <w:abstractNumId w:val="38"/>
  </w:num>
  <w:num w:numId="36" w16cid:durableId="855579104">
    <w:abstractNumId w:val="25"/>
  </w:num>
  <w:num w:numId="37" w16cid:durableId="1422604513">
    <w:abstractNumId w:val="6"/>
  </w:num>
  <w:num w:numId="38" w16cid:durableId="92749076">
    <w:abstractNumId w:val="5"/>
  </w:num>
  <w:num w:numId="39" w16cid:durableId="1309239042">
    <w:abstractNumId w:val="12"/>
  </w:num>
  <w:num w:numId="40" w16cid:durableId="2061633127">
    <w:abstractNumId w:val="17"/>
  </w:num>
  <w:num w:numId="41" w16cid:durableId="1122265067">
    <w:abstractNumId w:val="27"/>
  </w:num>
  <w:num w:numId="42" w16cid:durableId="42297815">
    <w:abstractNumId w:val="30"/>
  </w:num>
  <w:num w:numId="43" w16cid:durableId="92895909">
    <w:abstractNumId w:val="8"/>
  </w:num>
  <w:num w:numId="44" w16cid:durableId="1393651476">
    <w:abstractNumId w:val="3"/>
  </w:num>
  <w:num w:numId="45" w16cid:durableId="1653832070">
    <w:abstractNumId w:val="34"/>
  </w:num>
  <w:num w:numId="46" w16cid:durableId="669866504">
    <w:abstractNumId w:val="20"/>
  </w:num>
  <w:num w:numId="47" w16cid:durableId="128214979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D24"/>
    <w:rsid w:val="000143E5"/>
    <w:rsid w:val="0003320E"/>
    <w:rsid w:val="00036D24"/>
    <w:rsid w:val="00052EC9"/>
    <w:rsid w:val="00060461"/>
    <w:rsid w:val="0006614D"/>
    <w:rsid w:val="00072234"/>
    <w:rsid w:val="00077AE5"/>
    <w:rsid w:val="000874D5"/>
    <w:rsid w:val="000A08A8"/>
    <w:rsid w:val="000A27D7"/>
    <w:rsid w:val="000A39B1"/>
    <w:rsid w:val="000B2D3E"/>
    <w:rsid w:val="000B6148"/>
    <w:rsid w:val="000B63E0"/>
    <w:rsid w:val="000C1ACF"/>
    <w:rsid w:val="000E2D9C"/>
    <w:rsid w:val="000E6FDB"/>
    <w:rsid w:val="000F2284"/>
    <w:rsid w:val="000F58A8"/>
    <w:rsid w:val="00100762"/>
    <w:rsid w:val="0011053E"/>
    <w:rsid w:val="00111A23"/>
    <w:rsid w:val="001276CD"/>
    <w:rsid w:val="001434B8"/>
    <w:rsid w:val="00151D27"/>
    <w:rsid w:val="001941EB"/>
    <w:rsid w:val="001A533D"/>
    <w:rsid w:val="001C2A12"/>
    <w:rsid w:val="001D2CE7"/>
    <w:rsid w:val="001D3BA7"/>
    <w:rsid w:val="001E1DAA"/>
    <w:rsid w:val="001F0C2F"/>
    <w:rsid w:val="001F71DE"/>
    <w:rsid w:val="002018E3"/>
    <w:rsid w:val="002022D1"/>
    <w:rsid w:val="0020523E"/>
    <w:rsid w:val="0022051F"/>
    <w:rsid w:val="002374EF"/>
    <w:rsid w:val="00245A11"/>
    <w:rsid w:val="002513D2"/>
    <w:rsid w:val="002656F2"/>
    <w:rsid w:val="002657DE"/>
    <w:rsid w:val="00270DC5"/>
    <w:rsid w:val="00272ABE"/>
    <w:rsid w:val="00275ADF"/>
    <w:rsid w:val="00275E60"/>
    <w:rsid w:val="00291BDB"/>
    <w:rsid w:val="0029572A"/>
    <w:rsid w:val="002A41E7"/>
    <w:rsid w:val="002B381C"/>
    <w:rsid w:val="002E4F68"/>
    <w:rsid w:val="002F2126"/>
    <w:rsid w:val="00300C73"/>
    <w:rsid w:val="003102DA"/>
    <w:rsid w:val="00317DD4"/>
    <w:rsid w:val="00335C84"/>
    <w:rsid w:val="003400B0"/>
    <w:rsid w:val="0035264F"/>
    <w:rsid w:val="00374709"/>
    <w:rsid w:val="003835B7"/>
    <w:rsid w:val="003B033B"/>
    <w:rsid w:val="003C0983"/>
    <w:rsid w:val="003D0FF4"/>
    <w:rsid w:val="003E265B"/>
    <w:rsid w:val="003E5396"/>
    <w:rsid w:val="003F4C01"/>
    <w:rsid w:val="0040157C"/>
    <w:rsid w:val="004051C3"/>
    <w:rsid w:val="004341CE"/>
    <w:rsid w:val="00434CD1"/>
    <w:rsid w:val="004549A9"/>
    <w:rsid w:val="004576BD"/>
    <w:rsid w:val="00460288"/>
    <w:rsid w:val="00466EE6"/>
    <w:rsid w:val="00472549"/>
    <w:rsid w:val="00481EF8"/>
    <w:rsid w:val="004833F5"/>
    <w:rsid w:val="00497CB7"/>
    <w:rsid w:val="004A5285"/>
    <w:rsid w:val="004B6729"/>
    <w:rsid w:val="004C230E"/>
    <w:rsid w:val="004E132B"/>
    <w:rsid w:val="004F4847"/>
    <w:rsid w:val="00511D39"/>
    <w:rsid w:val="0051696F"/>
    <w:rsid w:val="00517689"/>
    <w:rsid w:val="00520E5A"/>
    <w:rsid w:val="005233E8"/>
    <w:rsid w:val="00524311"/>
    <w:rsid w:val="00535A54"/>
    <w:rsid w:val="00541377"/>
    <w:rsid w:val="00543776"/>
    <w:rsid w:val="00545D9D"/>
    <w:rsid w:val="0054620F"/>
    <w:rsid w:val="00547C69"/>
    <w:rsid w:val="005662DB"/>
    <w:rsid w:val="005744A9"/>
    <w:rsid w:val="0059692F"/>
    <w:rsid w:val="00596DAC"/>
    <w:rsid w:val="005B0FBB"/>
    <w:rsid w:val="005B25F4"/>
    <w:rsid w:val="005C02F2"/>
    <w:rsid w:val="005D4B5F"/>
    <w:rsid w:val="005E114F"/>
    <w:rsid w:val="00611EB7"/>
    <w:rsid w:val="00617105"/>
    <w:rsid w:val="00623442"/>
    <w:rsid w:val="00631063"/>
    <w:rsid w:val="00650D72"/>
    <w:rsid w:val="0065353B"/>
    <w:rsid w:val="00672160"/>
    <w:rsid w:val="00672186"/>
    <w:rsid w:val="00684CF4"/>
    <w:rsid w:val="00693420"/>
    <w:rsid w:val="006A0548"/>
    <w:rsid w:val="006B5440"/>
    <w:rsid w:val="006C59B3"/>
    <w:rsid w:val="006D76FF"/>
    <w:rsid w:val="006E402C"/>
    <w:rsid w:val="006F024E"/>
    <w:rsid w:val="006F02AA"/>
    <w:rsid w:val="006F3A98"/>
    <w:rsid w:val="0070105E"/>
    <w:rsid w:val="00701DB7"/>
    <w:rsid w:val="00711DAA"/>
    <w:rsid w:val="00720363"/>
    <w:rsid w:val="00724251"/>
    <w:rsid w:val="00755E5E"/>
    <w:rsid w:val="00760FE9"/>
    <w:rsid w:val="00764092"/>
    <w:rsid w:val="00764793"/>
    <w:rsid w:val="00774528"/>
    <w:rsid w:val="007833E2"/>
    <w:rsid w:val="00795A8A"/>
    <w:rsid w:val="007A34EE"/>
    <w:rsid w:val="007A5668"/>
    <w:rsid w:val="007B2BD1"/>
    <w:rsid w:val="007D6002"/>
    <w:rsid w:val="007E7F37"/>
    <w:rsid w:val="007F6D27"/>
    <w:rsid w:val="00830755"/>
    <w:rsid w:val="00830AFD"/>
    <w:rsid w:val="00833271"/>
    <w:rsid w:val="008531C2"/>
    <w:rsid w:val="008607BF"/>
    <w:rsid w:val="00863492"/>
    <w:rsid w:val="00865500"/>
    <w:rsid w:val="008804A8"/>
    <w:rsid w:val="00881DCA"/>
    <w:rsid w:val="00891FB4"/>
    <w:rsid w:val="00896685"/>
    <w:rsid w:val="008B73A7"/>
    <w:rsid w:val="008D4629"/>
    <w:rsid w:val="008D4FC7"/>
    <w:rsid w:val="008F0F2D"/>
    <w:rsid w:val="00901559"/>
    <w:rsid w:val="00921A67"/>
    <w:rsid w:val="00926FFD"/>
    <w:rsid w:val="00955C91"/>
    <w:rsid w:val="00956C42"/>
    <w:rsid w:val="00982583"/>
    <w:rsid w:val="00990A4F"/>
    <w:rsid w:val="009914BE"/>
    <w:rsid w:val="00996DEE"/>
    <w:rsid w:val="00996F30"/>
    <w:rsid w:val="009C4382"/>
    <w:rsid w:val="009C50D0"/>
    <w:rsid w:val="009D08EE"/>
    <w:rsid w:val="009D4B98"/>
    <w:rsid w:val="00A123CF"/>
    <w:rsid w:val="00A1266C"/>
    <w:rsid w:val="00A16B5F"/>
    <w:rsid w:val="00A22B66"/>
    <w:rsid w:val="00A232F1"/>
    <w:rsid w:val="00A24189"/>
    <w:rsid w:val="00A2552D"/>
    <w:rsid w:val="00A30366"/>
    <w:rsid w:val="00A37C0E"/>
    <w:rsid w:val="00A66ECC"/>
    <w:rsid w:val="00A863C6"/>
    <w:rsid w:val="00A87A65"/>
    <w:rsid w:val="00AA1D9C"/>
    <w:rsid w:val="00AA76D6"/>
    <w:rsid w:val="00AC61C4"/>
    <w:rsid w:val="00AF5C1C"/>
    <w:rsid w:val="00AF5C90"/>
    <w:rsid w:val="00B3480F"/>
    <w:rsid w:val="00B41095"/>
    <w:rsid w:val="00B4263B"/>
    <w:rsid w:val="00B505F6"/>
    <w:rsid w:val="00B57B70"/>
    <w:rsid w:val="00B62F11"/>
    <w:rsid w:val="00BA735E"/>
    <w:rsid w:val="00BB3EDD"/>
    <w:rsid w:val="00BC2B6D"/>
    <w:rsid w:val="00BD6877"/>
    <w:rsid w:val="00BF6A36"/>
    <w:rsid w:val="00BF6FDE"/>
    <w:rsid w:val="00C22F3F"/>
    <w:rsid w:val="00C318C9"/>
    <w:rsid w:val="00C32483"/>
    <w:rsid w:val="00C43DA8"/>
    <w:rsid w:val="00C67C63"/>
    <w:rsid w:val="00C72990"/>
    <w:rsid w:val="00CB7367"/>
    <w:rsid w:val="00CC31D8"/>
    <w:rsid w:val="00D0088E"/>
    <w:rsid w:val="00D01FBF"/>
    <w:rsid w:val="00D235FC"/>
    <w:rsid w:val="00D25C0C"/>
    <w:rsid w:val="00D35C36"/>
    <w:rsid w:val="00D36AA7"/>
    <w:rsid w:val="00D51076"/>
    <w:rsid w:val="00D578B6"/>
    <w:rsid w:val="00D64343"/>
    <w:rsid w:val="00D80715"/>
    <w:rsid w:val="00D922F6"/>
    <w:rsid w:val="00D967E5"/>
    <w:rsid w:val="00DA111B"/>
    <w:rsid w:val="00DA5A54"/>
    <w:rsid w:val="00DA7535"/>
    <w:rsid w:val="00DA79CD"/>
    <w:rsid w:val="00DA7EE9"/>
    <w:rsid w:val="00DC0A89"/>
    <w:rsid w:val="00DD3465"/>
    <w:rsid w:val="00DD3BF7"/>
    <w:rsid w:val="00DF73E6"/>
    <w:rsid w:val="00E249A1"/>
    <w:rsid w:val="00E26F56"/>
    <w:rsid w:val="00E47E96"/>
    <w:rsid w:val="00E5260D"/>
    <w:rsid w:val="00E65599"/>
    <w:rsid w:val="00E66CAD"/>
    <w:rsid w:val="00E76FD7"/>
    <w:rsid w:val="00E94B0F"/>
    <w:rsid w:val="00EB1048"/>
    <w:rsid w:val="00EB58AA"/>
    <w:rsid w:val="00EB7439"/>
    <w:rsid w:val="00EE3329"/>
    <w:rsid w:val="00EE4F4B"/>
    <w:rsid w:val="00F13CCE"/>
    <w:rsid w:val="00F34447"/>
    <w:rsid w:val="00F468CC"/>
    <w:rsid w:val="00F63D65"/>
    <w:rsid w:val="00F67593"/>
    <w:rsid w:val="00F710F1"/>
    <w:rsid w:val="00F75A98"/>
    <w:rsid w:val="00F85F23"/>
    <w:rsid w:val="00F93329"/>
    <w:rsid w:val="00FA2BA9"/>
    <w:rsid w:val="00FA3402"/>
    <w:rsid w:val="00FA78AE"/>
    <w:rsid w:val="00FB0DE9"/>
    <w:rsid w:val="00FB40B8"/>
    <w:rsid w:val="00FB6F8A"/>
    <w:rsid w:val="00FC5D09"/>
    <w:rsid w:val="00FE3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B6EB2"/>
  <w15:chartTrackingRefBased/>
  <w15:docId w15:val="{23377057-344F-4CC5-8D45-0CB100AF3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RCS Normal"/>
    <w:qFormat/>
    <w:rsid w:val="005B0FBB"/>
    <w:rPr>
      <w:rFonts w:ascii="Arial" w:hAnsi="Arial"/>
    </w:rPr>
  </w:style>
  <w:style w:type="paragraph" w:styleId="Heading1">
    <w:name w:val="heading 1"/>
    <w:aliases w:val="RCS Heading 1"/>
    <w:basedOn w:val="Normal"/>
    <w:next w:val="BodyText"/>
    <w:link w:val="Heading1Char"/>
    <w:uiPriority w:val="9"/>
    <w:qFormat/>
    <w:rsid w:val="00AC61C4"/>
    <w:pPr>
      <w:keepNext/>
      <w:keepLines/>
      <w:spacing w:before="480"/>
      <w:outlineLvl w:val="0"/>
    </w:pPr>
    <w:rPr>
      <w:rFonts w:ascii="Georgia" w:eastAsiaTheme="majorEastAsia" w:hAnsi="Georgia" w:cstheme="majorBidi"/>
      <w:bCs/>
      <w:color w:val="49C5B1"/>
      <w:sz w:val="54"/>
      <w:szCs w:val="28"/>
    </w:rPr>
  </w:style>
  <w:style w:type="paragraph" w:styleId="Heading2">
    <w:name w:val="heading 2"/>
    <w:aliases w:val="RCS Intro"/>
    <w:basedOn w:val="BodyText"/>
    <w:next w:val="BodyText"/>
    <w:link w:val="Heading2Char"/>
    <w:uiPriority w:val="9"/>
    <w:unhideWhenUsed/>
    <w:qFormat/>
    <w:rsid w:val="00760FE9"/>
    <w:pPr>
      <w:keepNext/>
      <w:keepLines/>
      <w:spacing w:before="200" w:after="0"/>
      <w:outlineLvl w:val="1"/>
    </w:pPr>
    <w:rPr>
      <w:rFonts w:eastAsiaTheme="majorEastAsia" w:cstheme="majorBidi"/>
      <w:bCs/>
      <w:color w:val="000000" w:themeColor="text1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1F0C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aliases w:val="RCS Sub Heading"/>
    <w:basedOn w:val="Heading2"/>
    <w:next w:val="BodyText"/>
    <w:link w:val="Heading4Char"/>
    <w:uiPriority w:val="9"/>
    <w:unhideWhenUsed/>
    <w:qFormat/>
    <w:rsid w:val="001F0C2F"/>
    <w:pPr>
      <w:outlineLvl w:val="3"/>
    </w:pPr>
    <w:rPr>
      <w:bCs w:val="0"/>
      <w:iCs/>
      <w:sz w:val="36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1F0C2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AC61C4"/>
    <w:pPr>
      <w:spacing w:line="240" w:lineRule="auto"/>
    </w:pPr>
    <w:rPr>
      <w:rFonts w:ascii="Arial" w:hAnsi="Arial"/>
    </w:rPr>
  </w:style>
  <w:style w:type="character" w:customStyle="1" w:styleId="Heading1Char">
    <w:name w:val="Heading 1 Char"/>
    <w:aliases w:val="RCS Heading 1 Char"/>
    <w:basedOn w:val="DefaultParagraphFont"/>
    <w:link w:val="Heading1"/>
    <w:uiPriority w:val="9"/>
    <w:rsid w:val="00AC61C4"/>
    <w:rPr>
      <w:rFonts w:ascii="Georgia" w:eastAsiaTheme="majorEastAsia" w:hAnsi="Georgia" w:cstheme="majorBidi"/>
      <w:bCs/>
      <w:color w:val="49C5B1"/>
      <w:sz w:val="54"/>
      <w:szCs w:val="28"/>
    </w:rPr>
  </w:style>
  <w:style w:type="paragraph" w:styleId="Subtitle">
    <w:name w:val="Subtitle"/>
    <w:aliases w:val="RCS Subtitle,Author"/>
    <w:basedOn w:val="Normal"/>
    <w:next w:val="Normal"/>
    <w:link w:val="SubtitleChar"/>
    <w:uiPriority w:val="11"/>
    <w:qFormat/>
    <w:rsid w:val="00AC61C4"/>
    <w:pPr>
      <w:numPr>
        <w:ilvl w:val="1"/>
      </w:numPr>
    </w:pPr>
    <w:rPr>
      <w:rFonts w:eastAsiaTheme="majorEastAsia" w:cstheme="majorBidi"/>
      <w:b/>
      <w:iCs/>
      <w:color w:val="49C5B1"/>
      <w:spacing w:val="15"/>
      <w:szCs w:val="24"/>
    </w:rPr>
  </w:style>
  <w:style w:type="character" w:customStyle="1" w:styleId="SubtitleChar">
    <w:name w:val="Subtitle Char"/>
    <w:aliases w:val="RCS Subtitle Char,Author Char"/>
    <w:basedOn w:val="DefaultParagraphFont"/>
    <w:link w:val="Subtitle"/>
    <w:uiPriority w:val="11"/>
    <w:rsid w:val="00AC61C4"/>
    <w:rPr>
      <w:rFonts w:ascii="Arial" w:eastAsiaTheme="majorEastAsia" w:hAnsi="Arial" w:cstheme="majorBidi"/>
      <w:b/>
      <w:iCs/>
      <w:color w:val="49C5B1"/>
      <w:spacing w:val="15"/>
      <w:szCs w:val="24"/>
    </w:rPr>
  </w:style>
  <w:style w:type="character" w:customStyle="1" w:styleId="Heading2Char">
    <w:name w:val="Heading 2 Char"/>
    <w:aliases w:val="RCS Intro Char"/>
    <w:basedOn w:val="DefaultParagraphFont"/>
    <w:link w:val="Heading2"/>
    <w:uiPriority w:val="9"/>
    <w:rsid w:val="00760FE9"/>
    <w:rPr>
      <w:rFonts w:ascii="Arial" w:eastAsiaTheme="majorEastAsia" w:hAnsi="Arial" w:cstheme="majorBidi"/>
      <w:bCs/>
      <w:color w:val="000000" w:themeColor="text1"/>
      <w:sz w:val="32"/>
      <w:szCs w:val="26"/>
    </w:rPr>
  </w:style>
  <w:style w:type="character" w:styleId="SubtleEmphasis">
    <w:name w:val="Subtle Emphasis"/>
    <w:basedOn w:val="DefaultParagraphFont"/>
    <w:uiPriority w:val="19"/>
    <w:rsid w:val="00DA111B"/>
    <w:rPr>
      <w:i/>
      <w:iCs/>
      <w:color w:val="808080" w:themeColor="text1" w:themeTint="7F"/>
    </w:rPr>
  </w:style>
  <w:style w:type="paragraph" w:styleId="BodyText">
    <w:name w:val="Body Text"/>
    <w:basedOn w:val="Normal"/>
    <w:link w:val="BodyTextChar"/>
    <w:uiPriority w:val="99"/>
    <w:semiHidden/>
    <w:unhideWhenUsed/>
    <w:rsid w:val="00AC61C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C61C4"/>
    <w:rPr>
      <w:rFonts w:ascii="Arial" w:hAnsi="Arial"/>
    </w:rPr>
  </w:style>
  <w:style w:type="character" w:styleId="Emphasis">
    <w:name w:val="Emphasis"/>
    <w:basedOn w:val="DefaultParagraphFont"/>
    <w:uiPriority w:val="20"/>
    <w:rsid w:val="00760FE9"/>
    <w:rPr>
      <w:i/>
      <w:iCs/>
    </w:rPr>
  </w:style>
  <w:style w:type="character" w:styleId="IntenseEmphasis">
    <w:name w:val="Intense Emphasis"/>
    <w:basedOn w:val="DefaultParagraphFont"/>
    <w:uiPriority w:val="21"/>
    <w:rsid w:val="00760FE9"/>
    <w:rPr>
      <w:b/>
      <w:bCs/>
      <w:i/>
      <w:i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rsid w:val="00760FE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60FE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1F0C2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aliases w:val="RCS Sub Heading Char"/>
    <w:basedOn w:val="DefaultParagraphFont"/>
    <w:link w:val="Heading4"/>
    <w:uiPriority w:val="9"/>
    <w:rsid w:val="001F0C2F"/>
    <w:rPr>
      <w:rFonts w:ascii="Arial" w:eastAsiaTheme="majorEastAsia" w:hAnsi="Arial" w:cstheme="majorBidi"/>
      <w:iCs/>
      <w:color w:val="000000" w:themeColor="text1"/>
      <w:sz w:val="3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sid w:val="001F0C2F"/>
    <w:rPr>
      <w:rFonts w:asciiTheme="majorHAnsi" w:eastAsiaTheme="majorEastAsia" w:hAnsiTheme="majorHAnsi" w:cstheme="majorBidi"/>
      <w:color w:val="243F60" w:themeColor="accent1" w:themeShade="7F"/>
    </w:rPr>
  </w:style>
  <w:style w:type="table" w:customStyle="1" w:styleId="RCStable">
    <w:name w:val="RCS table"/>
    <w:basedOn w:val="TableNormal"/>
    <w:uiPriority w:val="99"/>
    <w:rsid w:val="004C230E"/>
    <w:pPr>
      <w:spacing w:line="240" w:lineRule="auto"/>
    </w:pPr>
    <w:tblPr>
      <w:tblStyleRowBandSize w:val="1"/>
      <w:tblStyleColBandSize w:val="1"/>
      <w:tblBorders>
        <w:top w:val="single" w:sz="4" w:space="0" w:color="3071C3" w:themeColor="text2" w:themeTint="BF"/>
        <w:left w:val="single" w:sz="4" w:space="0" w:color="3071C3" w:themeColor="text2" w:themeTint="BF"/>
        <w:bottom w:val="single" w:sz="4" w:space="0" w:color="3071C3" w:themeColor="text2" w:themeTint="BF"/>
        <w:right w:val="single" w:sz="4" w:space="0" w:color="3071C3" w:themeColor="text2" w:themeTint="BF"/>
        <w:insideH w:val="single" w:sz="4" w:space="0" w:color="3071C3" w:themeColor="text2" w:themeTint="BF"/>
        <w:insideV w:val="single" w:sz="4" w:space="0" w:color="3071C3" w:themeColor="text2" w:themeTint="BF"/>
      </w:tblBorders>
    </w:tblPr>
    <w:tcPr>
      <w:shd w:val="clear" w:color="auto" w:fill="auto"/>
      <w:vAlign w:val="center"/>
    </w:tcPr>
    <w:tblStylePr w:type="firstRow">
      <w:rPr>
        <w:b/>
      </w:rPr>
      <w:tblPr/>
      <w:tcPr>
        <w:shd w:val="clear" w:color="auto" w:fill="49C5B1"/>
      </w:tcPr>
    </w:tblStylePr>
    <w:tblStylePr w:type="band1Horz">
      <w:tblPr/>
      <w:tcPr>
        <w:shd w:val="clear" w:color="auto" w:fill="E5E2D1" w:themeFill="background2" w:themeFillShade="F2"/>
      </w:tcPr>
    </w:tblStylePr>
  </w:style>
  <w:style w:type="table" w:styleId="TableGrid">
    <w:name w:val="Table Grid"/>
    <w:basedOn w:val="TableNormal"/>
    <w:uiPriority w:val="39"/>
    <w:rsid w:val="004C230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A123CF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245A11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245A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6EE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EE6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466EE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EE6"/>
    <w:rPr>
      <w:rFonts w:ascii="Arial" w:hAnsi="Aria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A41E7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41E7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A41E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A41E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528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285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052EC9"/>
    <w:pPr>
      <w:spacing w:after="160" w:line="240" w:lineRule="auto"/>
    </w:pPr>
    <w:rPr>
      <w:rFonts w:asciiTheme="minorHAnsi" w:hAnsi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2EC9"/>
    <w:rPr>
      <w:sz w:val="20"/>
      <w:szCs w:val="20"/>
    </w:rPr>
  </w:style>
  <w:style w:type="character" w:customStyle="1" w:styleId="paragraph-number">
    <w:name w:val="paragraph-number"/>
    <w:basedOn w:val="DefaultParagraphFont"/>
    <w:rsid w:val="00052EC9"/>
  </w:style>
  <w:style w:type="character" w:customStyle="1" w:styleId="ListParagraphChar">
    <w:name w:val="List Paragraph Char"/>
    <w:basedOn w:val="DefaultParagraphFont"/>
    <w:link w:val="ListParagraph"/>
    <w:uiPriority w:val="34"/>
    <w:rsid w:val="00052EC9"/>
    <w:rPr>
      <w:rFonts w:ascii="Arial" w:hAnsi="Arial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56C42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56C42"/>
    <w:rPr>
      <w:rFonts w:ascii="Arial" w:hAnsi="Arial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56C4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2374EF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63D65"/>
    <w:rPr>
      <w:color w:val="605E5C"/>
      <w:shd w:val="clear" w:color="auto" w:fill="E1DFDD"/>
    </w:rPr>
  </w:style>
  <w:style w:type="table" w:styleId="GridTable1Light-Accent3">
    <w:name w:val="Grid Table 1 Light Accent 3"/>
    <w:basedOn w:val="TableNormal"/>
    <w:uiPriority w:val="46"/>
    <w:rsid w:val="000B2D3E"/>
    <w:pPr>
      <w:spacing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11053E"/>
    <w:pPr>
      <w:spacing w:line="240" w:lineRule="auto"/>
    </w:pPr>
    <w:rPr>
      <w:rFonts w:ascii="Arial" w:hAnsi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5B25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0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yperlink" Target="https://www.nice.org.uk/guidance/qs12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yperlink" Target="https://www.nice.org.uk/guidance/ng10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atcan.org.uk/audits/primary-breast/reports-2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breastcanceraudits@rcseng.ac.uk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associationofbreastsurgery.org.uk/media/515633/neaoadjuvant-chemotherapy-manual-v1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natcan.org.uk/audits/primary-breas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2393CF68CA544999728D816BB16EA8" ma:contentTypeVersion="11" ma:contentTypeDescription="Create a new document." ma:contentTypeScope="" ma:versionID="7c6c2a0d74bedbd3439c91959499f699">
  <xsd:schema xmlns:xsd="http://www.w3.org/2001/XMLSchema" xmlns:xs="http://www.w3.org/2001/XMLSchema" xmlns:p="http://schemas.microsoft.com/office/2006/metadata/properties" xmlns:ns3="1ac19544-49d5-45e4-9b98-2226fff1e962" targetNamespace="http://schemas.microsoft.com/office/2006/metadata/properties" ma:root="true" ma:fieldsID="d75a494eb208ce698135a02086ce1ce9" ns3:_="">
    <xsd:import namespace="1ac19544-49d5-45e4-9b98-2226fff1e9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c19544-49d5-45e4-9b98-2226fff1e9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c19544-49d5-45e4-9b98-2226fff1e962" xsi:nil="true"/>
  </documentManagement>
</p:properties>
</file>

<file path=customXml/itemProps1.xml><?xml version="1.0" encoding="utf-8"?>
<ds:datastoreItem xmlns:ds="http://schemas.openxmlformats.org/officeDocument/2006/customXml" ds:itemID="{4C88AEA7-8AAD-4339-AB65-12285D6A23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c19544-49d5-45e4-9b98-2226fff1e9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C0008A-A4BC-4584-8F66-B96D626540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E253A1-6C25-4B6D-981F-9E55A9091F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8ED38A-782A-492A-A0BD-5A4AB0210905}">
  <ds:schemaRefs>
    <ds:schemaRef ds:uri="http://schemas.microsoft.com/office/2006/metadata/properties"/>
    <ds:schemaRef ds:uri="http://schemas.microsoft.com/office/infopath/2007/PartnerControls"/>
    <ds:schemaRef ds:uri="1ac19544-49d5-45e4-9b98-2226fff1e9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Royal College of Surgeons of England</Company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Parry, Matthew</dc:creator>
  <cp:keywords/>
  <dc:description/>
  <cp:lastModifiedBy>Robert Douce</cp:lastModifiedBy>
  <cp:revision>2</cp:revision>
  <cp:lastPrinted>2025-09-10T09:47:00Z</cp:lastPrinted>
  <dcterms:created xsi:type="dcterms:W3CDTF">2026-09-09T10:12:00Z</dcterms:created>
  <dcterms:modified xsi:type="dcterms:W3CDTF">2026-09-09T10:12:00Z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0x010100A92393CF68CA544999728D816BB16EA8</vt:lpwstr>
  </property>
</Properties>
</file>