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3"/>
        <w:tblW w:w="13937" w:type="dxa"/>
        <w:tblBorders>
          <w:top w:val="single" w:sz="4" w:space="0" w:color="055961"/>
          <w:left w:val="single" w:sz="4" w:space="0" w:color="055961"/>
          <w:bottom w:val="single" w:sz="4" w:space="0" w:color="055961"/>
          <w:right w:val="single" w:sz="4" w:space="0" w:color="055961"/>
          <w:insideH w:val="single" w:sz="4" w:space="0" w:color="055961"/>
          <w:insideV w:val="single" w:sz="4" w:space="0" w:color="055961"/>
        </w:tblBorders>
        <w:tblLook w:val="04A0" w:firstRow="1" w:lastRow="0" w:firstColumn="1" w:lastColumn="0" w:noHBand="0" w:noVBand="1"/>
      </w:tblPr>
      <w:tblGrid>
        <w:gridCol w:w="2405"/>
        <w:gridCol w:w="11532"/>
      </w:tblGrid>
      <w:tr w:rsidR="00052EC9" w:rsidRPr="00DD3BF7" w14:paraId="14EE66BF" w14:textId="77777777" w:rsidTr="18392F9B">
        <w:trPr>
          <w:cnfStyle w:val="100000000000" w:firstRow="1" w:lastRow="0" w:firstColumn="0" w:lastColumn="0" w:oddVBand="0" w:evenVBand="0" w:oddHBand="0"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0" w:type="auto"/>
            <w:gridSpan w:val="2"/>
            <w:tcBorders>
              <w:bottom w:val="none" w:sz="0" w:space="0" w:color="auto"/>
            </w:tcBorders>
          </w:tcPr>
          <w:p w14:paraId="362A6EEE" w14:textId="0D109918" w:rsidR="00052EC9" w:rsidRPr="00DD3BF7" w:rsidRDefault="2E9FE367" w:rsidP="18392F9B">
            <w:pPr>
              <w:jc w:val="center"/>
              <w:rPr>
                <w:rFonts w:asciiTheme="minorHAnsi" w:hAnsiTheme="minorHAnsi"/>
                <w:b w:val="0"/>
                <w:bCs w:val="0"/>
                <w:sz w:val="32"/>
                <w:szCs w:val="32"/>
              </w:rPr>
            </w:pPr>
            <w:r w:rsidRPr="18392F9B">
              <w:rPr>
                <w:rFonts w:asciiTheme="minorHAnsi" w:hAnsiTheme="minorHAnsi"/>
                <w:sz w:val="32"/>
                <w:szCs w:val="32"/>
              </w:rPr>
              <w:t>L</w:t>
            </w:r>
            <w:r w:rsidR="00052EC9" w:rsidRPr="18392F9B">
              <w:rPr>
                <w:rFonts w:asciiTheme="minorHAnsi" w:hAnsiTheme="minorHAnsi"/>
                <w:sz w:val="32"/>
                <w:szCs w:val="32"/>
              </w:rPr>
              <w:t>ocal Act</w:t>
            </w:r>
            <w:r w:rsidR="003E5396" w:rsidRPr="18392F9B">
              <w:rPr>
                <w:rFonts w:asciiTheme="minorHAnsi" w:hAnsiTheme="minorHAnsi"/>
                <w:sz w:val="32"/>
                <w:szCs w:val="32"/>
              </w:rPr>
              <w:t>ion Plan</w:t>
            </w:r>
            <w:r w:rsidR="00E34270" w:rsidRPr="18392F9B">
              <w:rPr>
                <w:rFonts w:asciiTheme="minorHAnsi" w:hAnsiTheme="minorHAnsi"/>
                <w:sz w:val="32"/>
                <w:szCs w:val="32"/>
              </w:rPr>
              <w:t>:</w:t>
            </w:r>
            <w:r w:rsidR="003E5396" w:rsidRPr="18392F9B">
              <w:rPr>
                <w:rFonts w:asciiTheme="minorHAnsi" w:hAnsiTheme="minorHAnsi"/>
                <w:sz w:val="32"/>
                <w:szCs w:val="32"/>
              </w:rPr>
              <w:t xml:space="preserve"> </w:t>
            </w:r>
            <w:r w:rsidR="0022266E" w:rsidRPr="18392F9B">
              <w:rPr>
                <w:rFonts w:asciiTheme="minorHAnsi" w:hAnsiTheme="minorHAnsi"/>
                <w:sz w:val="32"/>
                <w:szCs w:val="32"/>
              </w:rPr>
              <w:t>NOGCA</w:t>
            </w:r>
            <w:r w:rsidR="00DF37DF" w:rsidRPr="18392F9B">
              <w:rPr>
                <w:rFonts w:asciiTheme="minorHAnsi" w:hAnsiTheme="minorHAnsi"/>
                <w:sz w:val="32"/>
                <w:szCs w:val="32"/>
              </w:rPr>
              <w:t xml:space="preserve"> </w:t>
            </w:r>
            <w:r w:rsidR="00F34447" w:rsidRPr="18392F9B">
              <w:rPr>
                <w:rFonts w:asciiTheme="minorHAnsi" w:hAnsiTheme="minorHAnsi"/>
                <w:sz w:val="32"/>
                <w:szCs w:val="32"/>
              </w:rPr>
              <w:t>State of the Nation Report</w:t>
            </w:r>
            <w:r w:rsidR="0022266E" w:rsidRPr="18392F9B">
              <w:rPr>
                <w:rFonts w:asciiTheme="minorHAnsi" w:hAnsiTheme="minorHAnsi"/>
                <w:sz w:val="32"/>
                <w:szCs w:val="32"/>
              </w:rPr>
              <w:t xml:space="preserve">, </w:t>
            </w:r>
            <w:r w:rsidR="00284E5A" w:rsidRPr="18392F9B">
              <w:rPr>
                <w:rFonts w:asciiTheme="minorHAnsi" w:hAnsiTheme="minorHAnsi"/>
                <w:sz w:val="32"/>
                <w:szCs w:val="32"/>
              </w:rPr>
              <w:t>September</w:t>
            </w:r>
            <w:r w:rsidR="0022266E" w:rsidRPr="18392F9B">
              <w:rPr>
                <w:rFonts w:asciiTheme="minorHAnsi" w:hAnsiTheme="minorHAnsi"/>
                <w:sz w:val="32"/>
                <w:szCs w:val="32"/>
              </w:rPr>
              <w:t xml:space="preserve"> 202</w:t>
            </w:r>
            <w:r w:rsidR="00E33224" w:rsidRPr="18392F9B">
              <w:rPr>
                <w:rFonts w:asciiTheme="minorHAnsi" w:hAnsiTheme="minorHAnsi"/>
                <w:sz w:val="32"/>
                <w:szCs w:val="32"/>
              </w:rPr>
              <w:t>6</w:t>
            </w:r>
          </w:p>
        </w:tc>
      </w:tr>
      <w:tr w:rsidR="00052EC9" w:rsidRPr="00DD3BF7" w14:paraId="280676DF" w14:textId="77777777" w:rsidTr="18392F9B">
        <w:trPr>
          <w:trHeight w:val="259"/>
        </w:trPr>
        <w:tc>
          <w:tcPr>
            <w:cnfStyle w:val="001000000000" w:firstRow="0" w:lastRow="0" w:firstColumn="1" w:lastColumn="0" w:oddVBand="0" w:evenVBand="0" w:oddHBand="0" w:evenHBand="0" w:firstRowFirstColumn="0" w:firstRowLastColumn="0" w:lastRowFirstColumn="0" w:lastRowLastColumn="0"/>
            <w:tcW w:w="13937" w:type="dxa"/>
            <w:gridSpan w:val="2"/>
          </w:tcPr>
          <w:p w14:paraId="18E86F67" w14:textId="0AA52641" w:rsidR="00052EC9" w:rsidRPr="00B73F02" w:rsidRDefault="00E34270" w:rsidP="00750463">
            <w:pPr>
              <w:rPr>
                <w:rFonts w:asciiTheme="minorHAnsi" w:hAnsiTheme="minorHAnsi" w:cstheme="minorHAnsi"/>
                <w:b w:val="0"/>
              </w:rPr>
            </w:pPr>
            <w:r w:rsidRPr="00B73F02">
              <w:rPr>
                <w:rFonts w:asciiTheme="minorHAnsi" w:hAnsiTheme="minorHAnsi" w:cstheme="minorHAnsi"/>
              </w:rPr>
              <w:t>Complete</w:t>
            </w:r>
            <w:r w:rsidR="00052EC9" w:rsidRPr="00B73F02">
              <w:rPr>
                <w:rFonts w:asciiTheme="minorHAnsi" w:hAnsiTheme="minorHAnsi" w:cstheme="minorHAnsi"/>
              </w:rPr>
              <w:t xml:space="preserve"> the following details </w:t>
            </w:r>
            <w:r w:rsidRPr="00B73F02">
              <w:rPr>
                <w:rFonts w:asciiTheme="minorHAnsi" w:hAnsiTheme="minorHAnsi" w:cstheme="minorHAnsi"/>
              </w:rPr>
              <w:t>for your organisation</w:t>
            </w:r>
          </w:p>
        </w:tc>
      </w:tr>
      <w:tr w:rsidR="00052EC9" w:rsidRPr="00750463" w14:paraId="6454A173" w14:textId="77777777" w:rsidTr="18392F9B">
        <w:trPr>
          <w:trHeight w:val="138"/>
        </w:trPr>
        <w:tc>
          <w:tcPr>
            <w:cnfStyle w:val="001000000000" w:firstRow="0" w:lastRow="0" w:firstColumn="1" w:lastColumn="0" w:oddVBand="0" w:evenVBand="0" w:oddHBand="0" w:evenHBand="0" w:firstRowFirstColumn="0" w:firstRowLastColumn="0" w:lastRowFirstColumn="0" w:lastRowLastColumn="0"/>
            <w:tcW w:w="2405" w:type="dxa"/>
          </w:tcPr>
          <w:p w14:paraId="1B0B022F" w14:textId="77777777" w:rsidR="00052EC9" w:rsidRPr="00C273C2" w:rsidRDefault="00052EC9" w:rsidP="00052EC9">
            <w:pPr>
              <w:rPr>
                <w:rFonts w:asciiTheme="minorHAnsi" w:hAnsiTheme="minorHAnsi" w:cstheme="minorHAnsi"/>
                <w:b w:val="0"/>
              </w:rPr>
            </w:pPr>
            <w:r w:rsidRPr="00C273C2">
              <w:rPr>
                <w:rFonts w:asciiTheme="minorHAnsi" w:eastAsia="Times New Roman" w:hAnsiTheme="minorHAnsi" w:cstheme="minorHAnsi"/>
              </w:rPr>
              <w:t xml:space="preserve">Audit title &amp; aim: </w:t>
            </w:r>
          </w:p>
        </w:tc>
        <w:tc>
          <w:tcPr>
            <w:tcW w:w="11532" w:type="dxa"/>
          </w:tcPr>
          <w:p w14:paraId="105F8F42" w14:textId="53B63937" w:rsidR="00052EC9" w:rsidRPr="00C273C2" w:rsidRDefault="00052EC9" w:rsidP="0073671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C273C2">
              <w:rPr>
                <w:rFonts w:asciiTheme="minorHAnsi" w:hAnsiTheme="minorHAnsi" w:cstheme="minorHAnsi"/>
              </w:rPr>
              <w:t xml:space="preserve">National </w:t>
            </w:r>
            <w:proofErr w:type="spellStart"/>
            <w:r w:rsidR="0022266E">
              <w:rPr>
                <w:rFonts w:asciiTheme="minorHAnsi" w:hAnsiTheme="minorHAnsi" w:cstheme="minorHAnsi"/>
              </w:rPr>
              <w:t>Oesophago</w:t>
            </w:r>
            <w:proofErr w:type="spellEnd"/>
            <w:r w:rsidR="0022266E">
              <w:rPr>
                <w:rFonts w:asciiTheme="minorHAnsi" w:hAnsiTheme="minorHAnsi" w:cstheme="minorHAnsi"/>
              </w:rPr>
              <w:t>-Gastric</w:t>
            </w:r>
            <w:r w:rsidRPr="00C273C2">
              <w:rPr>
                <w:rFonts w:asciiTheme="minorHAnsi" w:hAnsiTheme="minorHAnsi" w:cstheme="minorHAnsi"/>
              </w:rPr>
              <w:t xml:space="preserve"> Cancer Audit (</w:t>
            </w:r>
            <w:r w:rsidR="0022266E">
              <w:rPr>
                <w:rFonts w:asciiTheme="minorHAnsi" w:hAnsiTheme="minorHAnsi" w:cstheme="minorHAnsi"/>
              </w:rPr>
              <w:t>NOGCA</w:t>
            </w:r>
            <w:r w:rsidRPr="00C273C2">
              <w:rPr>
                <w:rFonts w:asciiTheme="minorHAnsi" w:hAnsiTheme="minorHAnsi" w:cstheme="minorHAnsi"/>
              </w:rPr>
              <w:t>)</w:t>
            </w:r>
          </w:p>
          <w:p w14:paraId="3D0783B6" w14:textId="4664D382" w:rsidR="00052EC9" w:rsidRPr="00C273C2" w:rsidRDefault="0022266E" w:rsidP="00750463">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An audit of the care received by people diagnosed with oesophageal and gastric cancer</w:t>
            </w:r>
            <w:r w:rsidR="00E34270" w:rsidRPr="00C273C2">
              <w:rPr>
                <w:rFonts w:asciiTheme="minorHAnsi" w:hAnsiTheme="minorHAnsi" w:cstheme="minorHAnsi"/>
              </w:rPr>
              <w:t xml:space="preserve"> in England and Wales</w:t>
            </w:r>
          </w:p>
        </w:tc>
      </w:tr>
      <w:tr w:rsidR="00052EC9" w:rsidRPr="00C273C2" w14:paraId="01E8CCD2" w14:textId="77777777" w:rsidTr="18392F9B">
        <w:trPr>
          <w:trHeight w:val="219"/>
        </w:trPr>
        <w:tc>
          <w:tcPr>
            <w:cnfStyle w:val="001000000000" w:firstRow="0" w:lastRow="0" w:firstColumn="1" w:lastColumn="0" w:oddVBand="0" w:evenVBand="0" w:oddHBand="0" w:evenHBand="0" w:firstRowFirstColumn="0" w:firstRowLastColumn="0" w:lastRowFirstColumn="0" w:lastRowLastColumn="0"/>
            <w:tcW w:w="2405" w:type="dxa"/>
          </w:tcPr>
          <w:p w14:paraId="1DC2ABCB" w14:textId="77777777" w:rsidR="00052EC9" w:rsidRPr="00C273C2" w:rsidRDefault="00052EC9" w:rsidP="00052EC9">
            <w:pPr>
              <w:rPr>
                <w:rFonts w:asciiTheme="minorHAnsi" w:hAnsiTheme="minorHAnsi" w:cstheme="minorHAnsi"/>
                <w:b w:val="0"/>
              </w:rPr>
            </w:pPr>
            <w:r w:rsidRPr="00C273C2">
              <w:rPr>
                <w:rFonts w:asciiTheme="minorHAnsi" w:hAnsiTheme="minorHAnsi" w:cstheme="minorHAnsi"/>
              </w:rPr>
              <w:t>NHS organisation:</w:t>
            </w:r>
          </w:p>
          <w:p w14:paraId="50455D9E" w14:textId="77777777" w:rsidR="00052EC9" w:rsidRPr="00C273C2" w:rsidRDefault="00052EC9" w:rsidP="00052EC9">
            <w:pPr>
              <w:rPr>
                <w:rFonts w:asciiTheme="minorHAnsi" w:hAnsiTheme="minorHAnsi" w:cstheme="minorHAnsi"/>
                <w:b w:val="0"/>
              </w:rPr>
            </w:pPr>
          </w:p>
        </w:tc>
        <w:tc>
          <w:tcPr>
            <w:tcW w:w="11532" w:type="dxa"/>
          </w:tcPr>
          <w:p w14:paraId="10254C32" w14:textId="77777777" w:rsidR="00052EC9" w:rsidRPr="00C273C2" w:rsidRDefault="00052EC9" w:rsidP="00736716">
            <w:pPr>
              <w:tabs>
                <w:tab w:val="left" w:pos="1155"/>
              </w:tabs>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52EC9" w:rsidRPr="00C273C2" w14:paraId="7B2A64D3" w14:textId="77777777" w:rsidTr="18392F9B">
        <w:trPr>
          <w:trHeight w:val="219"/>
        </w:trPr>
        <w:tc>
          <w:tcPr>
            <w:cnfStyle w:val="001000000000" w:firstRow="0" w:lastRow="0" w:firstColumn="1" w:lastColumn="0" w:oddVBand="0" w:evenVBand="0" w:oddHBand="0" w:evenHBand="0" w:firstRowFirstColumn="0" w:firstRowLastColumn="0" w:lastRowFirstColumn="0" w:lastRowLastColumn="0"/>
            <w:tcW w:w="2405" w:type="dxa"/>
          </w:tcPr>
          <w:p w14:paraId="5B063FAC" w14:textId="77777777" w:rsidR="00052EC9" w:rsidRPr="00C273C2" w:rsidRDefault="00052EC9" w:rsidP="00052EC9">
            <w:pPr>
              <w:rPr>
                <w:rFonts w:asciiTheme="minorHAnsi" w:hAnsiTheme="minorHAnsi" w:cstheme="minorHAnsi"/>
                <w:b w:val="0"/>
              </w:rPr>
            </w:pPr>
            <w:r w:rsidRPr="00C273C2">
              <w:rPr>
                <w:rFonts w:asciiTheme="minorHAnsi" w:hAnsiTheme="minorHAnsi" w:cstheme="minorHAnsi"/>
              </w:rPr>
              <w:t>Audit lead:</w:t>
            </w:r>
          </w:p>
          <w:p w14:paraId="19C589D9" w14:textId="77777777" w:rsidR="00052EC9" w:rsidRPr="00C273C2" w:rsidRDefault="00052EC9" w:rsidP="00052EC9">
            <w:pPr>
              <w:rPr>
                <w:rFonts w:asciiTheme="minorHAnsi" w:hAnsiTheme="minorHAnsi" w:cstheme="minorHAnsi"/>
                <w:b w:val="0"/>
              </w:rPr>
            </w:pPr>
          </w:p>
        </w:tc>
        <w:tc>
          <w:tcPr>
            <w:tcW w:w="11532" w:type="dxa"/>
          </w:tcPr>
          <w:p w14:paraId="4A460493" w14:textId="77777777" w:rsidR="00052EC9" w:rsidRPr="00C273C2" w:rsidRDefault="00052EC9" w:rsidP="0073671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52EC9" w:rsidRPr="00C273C2" w14:paraId="0C2BA8DA" w14:textId="77777777" w:rsidTr="18392F9B">
        <w:trPr>
          <w:trHeight w:val="219"/>
        </w:trPr>
        <w:tc>
          <w:tcPr>
            <w:cnfStyle w:val="001000000000" w:firstRow="0" w:lastRow="0" w:firstColumn="1" w:lastColumn="0" w:oddVBand="0" w:evenVBand="0" w:oddHBand="0" w:evenHBand="0" w:firstRowFirstColumn="0" w:firstRowLastColumn="0" w:lastRowFirstColumn="0" w:lastRowLastColumn="0"/>
            <w:tcW w:w="2405" w:type="dxa"/>
          </w:tcPr>
          <w:p w14:paraId="246AE24C" w14:textId="77777777" w:rsidR="00052EC9" w:rsidRPr="00C273C2" w:rsidRDefault="00052EC9" w:rsidP="00052EC9">
            <w:pPr>
              <w:rPr>
                <w:rFonts w:asciiTheme="minorHAnsi" w:hAnsiTheme="minorHAnsi" w:cstheme="minorHAnsi"/>
                <w:b w:val="0"/>
              </w:rPr>
            </w:pPr>
            <w:r w:rsidRPr="00C273C2">
              <w:rPr>
                <w:rFonts w:asciiTheme="minorHAnsi" w:hAnsiTheme="minorHAnsi" w:cstheme="minorHAnsi"/>
              </w:rPr>
              <w:t>Action plan lead:</w:t>
            </w:r>
          </w:p>
          <w:p w14:paraId="337849F6" w14:textId="77777777" w:rsidR="00052EC9" w:rsidRPr="00C273C2" w:rsidRDefault="00052EC9" w:rsidP="00052EC9">
            <w:pPr>
              <w:rPr>
                <w:rFonts w:asciiTheme="minorHAnsi" w:hAnsiTheme="minorHAnsi" w:cstheme="minorHAnsi"/>
                <w:b w:val="0"/>
              </w:rPr>
            </w:pPr>
          </w:p>
        </w:tc>
        <w:tc>
          <w:tcPr>
            <w:tcW w:w="11532" w:type="dxa"/>
          </w:tcPr>
          <w:p w14:paraId="28BA3FBB" w14:textId="77777777" w:rsidR="00052EC9" w:rsidRPr="00C273C2" w:rsidRDefault="00052EC9" w:rsidP="0073671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14:paraId="01F9645A" w14:textId="4F10345C" w:rsidR="00052EC9" w:rsidRDefault="00052EC9" w:rsidP="25AC51D1">
      <w:pPr>
        <w:spacing w:line="360" w:lineRule="auto"/>
        <w:rPr>
          <w:rFonts w:asciiTheme="minorHAnsi" w:hAnsiTheme="minorHAnsi"/>
          <w:sz w:val="32"/>
          <w:szCs w:val="32"/>
          <w:vertAlign w:val="superscript"/>
        </w:rPr>
      </w:pPr>
      <w:r w:rsidRPr="25AC51D1">
        <w:rPr>
          <w:rFonts w:asciiTheme="minorHAnsi" w:hAnsiTheme="minorHAnsi"/>
          <w:sz w:val="32"/>
          <w:szCs w:val="32"/>
          <w:vertAlign w:val="superscript"/>
        </w:rPr>
        <w:t xml:space="preserve">When making your </w:t>
      </w:r>
      <w:r w:rsidR="00750463" w:rsidRPr="25AC51D1">
        <w:rPr>
          <w:rFonts w:asciiTheme="minorHAnsi" w:hAnsiTheme="minorHAnsi"/>
          <w:sz w:val="32"/>
          <w:szCs w:val="32"/>
          <w:vertAlign w:val="superscript"/>
        </w:rPr>
        <w:t xml:space="preserve">local </w:t>
      </w:r>
      <w:r w:rsidRPr="25AC51D1">
        <w:rPr>
          <w:rFonts w:asciiTheme="minorHAnsi" w:hAnsiTheme="minorHAnsi"/>
          <w:sz w:val="32"/>
          <w:szCs w:val="32"/>
          <w:vertAlign w:val="superscript"/>
        </w:rPr>
        <w:t>action plan, keep the objectives SMART – Specific, Measurable, Assignable, Realistic, Time-related</w:t>
      </w:r>
    </w:p>
    <w:p w14:paraId="63CAB5AD" w14:textId="2A0DF7C5" w:rsidR="00750463" w:rsidRPr="00DD3BF7" w:rsidRDefault="00750463" w:rsidP="53FBAABA">
      <w:pPr>
        <w:rPr>
          <w:rFonts w:asciiTheme="minorHAnsi" w:hAnsiTheme="minorHAnsi"/>
        </w:rPr>
      </w:pPr>
      <w:r w:rsidRPr="53FBAABA">
        <w:rPr>
          <w:rFonts w:asciiTheme="minorHAnsi" w:hAnsiTheme="minorHAnsi"/>
        </w:rPr>
        <w:t xml:space="preserve">This </w:t>
      </w:r>
      <w:r w:rsidR="0022266E" w:rsidRPr="53FBAABA">
        <w:rPr>
          <w:rFonts w:asciiTheme="minorHAnsi" w:hAnsiTheme="minorHAnsi"/>
        </w:rPr>
        <w:t>local action plan</w:t>
      </w:r>
      <w:r w:rsidRPr="53FBAABA">
        <w:rPr>
          <w:rFonts w:asciiTheme="minorHAnsi" w:hAnsiTheme="minorHAnsi"/>
        </w:rPr>
        <w:t xml:space="preserve"> template is designed to be used in conjunction with the </w:t>
      </w:r>
      <w:r w:rsidR="0022266E" w:rsidRPr="53FBAABA">
        <w:rPr>
          <w:rFonts w:asciiTheme="minorHAnsi" w:hAnsiTheme="minorHAnsi"/>
        </w:rPr>
        <w:t>NOGCA</w:t>
      </w:r>
      <w:r w:rsidRPr="53FBAABA">
        <w:rPr>
          <w:rFonts w:asciiTheme="minorHAnsi" w:hAnsiTheme="minorHAnsi"/>
        </w:rPr>
        <w:t xml:space="preserve"> State of the Nation Report</w:t>
      </w:r>
      <w:r w:rsidR="13EAE70D" w:rsidRPr="53FBAABA">
        <w:rPr>
          <w:rFonts w:asciiTheme="minorHAnsi" w:hAnsiTheme="minorHAnsi"/>
        </w:rPr>
        <w:t xml:space="preserve"> (</w:t>
      </w:r>
      <w:r w:rsidR="000A6D10" w:rsidRPr="53FBAABA">
        <w:rPr>
          <w:rFonts w:asciiTheme="minorHAnsi" w:hAnsiTheme="minorHAnsi"/>
        </w:rPr>
        <w:t>September</w:t>
      </w:r>
      <w:r w:rsidR="0022266E" w:rsidRPr="53FBAABA">
        <w:rPr>
          <w:rFonts w:asciiTheme="minorHAnsi" w:hAnsiTheme="minorHAnsi"/>
        </w:rPr>
        <w:t xml:space="preserve"> 202</w:t>
      </w:r>
      <w:r w:rsidR="00E33224" w:rsidRPr="53FBAABA">
        <w:rPr>
          <w:rFonts w:asciiTheme="minorHAnsi" w:hAnsiTheme="minorHAnsi"/>
        </w:rPr>
        <w:t>6</w:t>
      </w:r>
      <w:r w:rsidR="7012959B" w:rsidRPr="53FBAABA">
        <w:rPr>
          <w:rFonts w:asciiTheme="minorHAnsi" w:hAnsiTheme="minorHAnsi"/>
        </w:rPr>
        <w:t>)</w:t>
      </w:r>
      <w:r w:rsidR="001A1B06" w:rsidRPr="53FBAABA">
        <w:rPr>
          <w:rFonts w:asciiTheme="minorHAnsi" w:hAnsiTheme="minorHAnsi"/>
        </w:rPr>
        <w:t>,</w:t>
      </w:r>
      <w:r w:rsidR="0022266E" w:rsidRPr="53FBAABA">
        <w:rPr>
          <w:rFonts w:asciiTheme="minorHAnsi" w:hAnsiTheme="minorHAnsi"/>
        </w:rPr>
        <w:t xml:space="preserve"> </w:t>
      </w:r>
      <w:r w:rsidR="002D397A" w:rsidRPr="53FBAABA">
        <w:rPr>
          <w:rFonts w:asciiTheme="minorHAnsi" w:hAnsiTheme="minorHAnsi"/>
        </w:rPr>
        <w:t>data tables</w:t>
      </w:r>
      <w:r w:rsidR="000A6D10" w:rsidRPr="53FBAABA">
        <w:rPr>
          <w:rFonts w:asciiTheme="minorHAnsi" w:hAnsiTheme="minorHAnsi"/>
        </w:rPr>
        <w:t>, quarterly data dashboards,</w:t>
      </w:r>
      <w:r w:rsidR="002D397A" w:rsidRPr="53FBAABA">
        <w:rPr>
          <w:rStyle w:val="CommentReference"/>
        </w:rPr>
        <w:t xml:space="preserve"> a</w:t>
      </w:r>
      <w:r w:rsidRPr="53FBAABA">
        <w:rPr>
          <w:rFonts w:asciiTheme="minorHAnsi" w:hAnsiTheme="minorHAnsi"/>
        </w:rPr>
        <w:t>nd quality improvement resources availab</w:t>
      </w:r>
      <w:r w:rsidR="1A78BB26" w:rsidRPr="53FBAABA">
        <w:rPr>
          <w:rFonts w:asciiTheme="minorHAnsi" w:hAnsiTheme="minorHAnsi"/>
        </w:rPr>
        <w:t>l</w:t>
      </w:r>
      <w:r w:rsidRPr="53FBAABA">
        <w:rPr>
          <w:rFonts w:asciiTheme="minorHAnsi" w:hAnsiTheme="minorHAnsi"/>
        </w:rPr>
        <w:t xml:space="preserve">e on our </w:t>
      </w:r>
      <w:hyperlink r:id="rId11">
        <w:r w:rsidRPr="53FBAABA">
          <w:rPr>
            <w:rStyle w:val="Hyperlink"/>
            <w:rFonts w:asciiTheme="minorHAnsi" w:hAnsiTheme="minorHAnsi"/>
          </w:rPr>
          <w:t>website</w:t>
        </w:r>
      </w:hyperlink>
      <w:r w:rsidRPr="53FBAABA">
        <w:rPr>
          <w:rFonts w:asciiTheme="minorHAnsi" w:hAnsiTheme="minorHAnsi"/>
        </w:rPr>
        <w:t xml:space="preserve">. </w:t>
      </w:r>
    </w:p>
    <w:p w14:paraId="72A89638" w14:textId="77777777" w:rsidR="00750463" w:rsidRPr="00DD3BF7" w:rsidRDefault="00750463" w:rsidP="00750463">
      <w:pPr>
        <w:rPr>
          <w:rFonts w:asciiTheme="minorHAnsi" w:hAnsiTheme="minorHAnsi" w:cstheme="minorHAnsi"/>
        </w:rPr>
      </w:pPr>
    </w:p>
    <w:p w14:paraId="578B8A2A" w14:textId="3FEF2B4A" w:rsidR="00E26F56" w:rsidRDefault="00E26F56" w:rsidP="00052EC9">
      <w:pPr>
        <w:rPr>
          <w:rFonts w:asciiTheme="minorHAnsi" w:hAnsiTheme="minorHAnsi" w:cstheme="minorHAnsi"/>
        </w:rPr>
      </w:pPr>
    </w:p>
    <w:p w14:paraId="618893FA" w14:textId="4459EC3C" w:rsidR="005913B1" w:rsidRDefault="0022266E" w:rsidP="00052EC9">
      <w:pPr>
        <w:rPr>
          <w:rFonts w:asciiTheme="minorHAnsi" w:eastAsia="Times New Roman" w:hAnsiTheme="minorHAnsi" w:cstheme="minorHAnsi"/>
          <w:b/>
        </w:rPr>
      </w:pPr>
      <w:r>
        <w:rPr>
          <w:rFonts w:asciiTheme="minorHAnsi" w:hAnsiTheme="minorHAnsi" w:cstheme="minorHAnsi"/>
        </w:rPr>
        <w:br w:type="page"/>
      </w:r>
    </w:p>
    <w:p w14:paraId="3F6C24EF" w14:textId="77777777" w:rsidR="005913B1" w:rsidRPr="00DD3BF7" w:rsidRDefault="005913B1" w:rsidP="00052EC9">
      <w:pPr>
        <w:rPr>
          <w:rFonts w:asciiTheme="minorHAnsi" w:eastAsia="Times New Roman" w:hAnsiTheme="minorHAnsi" w:cstheme="minorHAnsi"/>
          <w:b/>
        </w:rPr>
        <w:sectPr w:rsidR="005913B1" w:rsidRPr="00DD3BF7" w:rsidSect="00B73F02">
          <w:headerReference w:type="default" r:id="rId12"/>
          <w:footerReference w:type="default" r:id="rId13"/>
          <w:pgSz w:w="16838" w:h="11906" w:orient="landscape"/>
          <w:pgMar w:top="2268" w:right="1440" w:bottom="1440" w:left="1440" w:header="709" w:footer="709" w:gutter="0"/>
          <w:cols w:space="708"/>
          <w:docGrid w:linePitch="360"/>
        </w:sectPr>
      </w:pPr>
    </w:p>
    <w:tbl>
      <w:tblPr>
        <w:tblStyle w:val="TableGrid"/>
        <w:tblW w:w="4957" w:type="dxa"/>
        <w:tblBorders>
          <w:top w:val="single" w:sz="4" w:space="0" w:color="055961"/>
          <w:left w:val="single" w:sz="4" w:space="0" w:color="055961"/>
          <w:bottom w:val="single" w:sz="4" w:space="0" w:color="055961"/>
          <w:right w:val="single" w:sz="4" w:space="0" w:color="055961"/>
          <w:insideH w:val="single" w:sz="4" w:space="0" w:color="055961"/>
          <w:insideV w:val="single" w:sz="4" w:space="0" w:color="055961"/>
        </w:tblBorders>
        <w:tblLook w:val="04A0" w:firstRow="1" w:lastRow="0" w:firstColumn="1" w:lastColumn="0" w:noHBand="0" w:noVBand="1"/>
      </w:tblPr>
      <w:tblGrid>
        <w:gridCol w:w="4957"/>
      </w:tblGrid>
      <w:tr w:rsidR="00052EC9" w:rsidRPr="00DD3BF7" w14:paraId="01C8FDAE" w14:textId="77777777" w:rsidTr="002A3ACE">
        <w:trPr>
          <w:trHeight w:val="133"/>
        </w:trPr>
        <w:tc>
          <w:tcPr>
            <w:tcW w:w="4957" w:type="dxa"/>
          </w:tcPr>
          <w:p w14:paraId="1F405351" w14:textId="77777777" w:rsidR="00052EC9" w:rsidRPr="00DD3BF7" w:rsidRDefault="00052EC9" w:rsidP="00052EC9">
            <w:pPr>
              <w:rPr>
                <w:rFonts w:asciiTheme="minorHAnsi" w:hAnsiTheme="minorHAnsi" w:cstheme="minorHAnsi"/>
                <w:b/>
              </w:rPr>
            </w:pPr>
            <w:r w:rsidRPr="00DD3BF7">
              <w:rPr>
                <w:rFonts w:asciiTheme="minorHAnsi" w:eastAsia="Times New Roman" w:hAnsiTheme="minorHAnsi" w:cstheme="minorHAnsi"/>
                <w:b/>
              </w:rPr>
              <w:lastRenderedPageBreak/>
              <w:t xml:space="preserve">Key 1 (for the action status) </w:t>
            </w:r>
          </w:p>
        </w:tc>
      </w:tr>
      <w:tr w:rsidR="00052EC9" w:rsidRPr="0022266E" w14:paraId="270B5176" w14:textId="77777777" w:rsidTr="00C273C2">
        <w:trPr>
          <w:trHeight w:val="210"/>
        </w:trPr>
        <w:tc>
          <w:tcPr>
            <w:tcW w:w="4957" w:type="dxa"/>
            <w:shd w:val="clear" w:color="auto" w:fill="FFFFFF" w:themeFill="background1"/>
          </w:tcPr>
          <w:p w14:paraId="16B8B8FB" w14:textId="77777777" w:rsidR="00052EC9" w:rsidRPr="0022266E" w:rsidRDefault="00052EC9" w:rsidP="00883E62">
            <w:pPr>
              <w:pStyle w:val="ListParagraph"/>
              <w:numPr>
                <w:ilvl w:val="0"/>
                <w:numId w:val="1"/>
              </w:numPr>
              <w:rPr>
                <w:rFonts w:asciiTheme="minorHAnsi" w:hAnsiTheme="minorHAnsi" w:cstheme="minorHAnsi"/>
              </w:rPr>
            </w:pPr>
            <w:r w:rsidRPr="0022266E">
              <w:rPr>
                <w:rFonts w:asciiTheme="minorHAnsi" w:hAnsiTheme="minorHAnsi" w:cstheme="minorHAnsi"/>
              </w:rPr>
              <w:t>Awaiting plan of action</w:t>
            </w:r>
          </w:p>
          <w:p w14:paraId="479D3493" w14:textId="77777777" w:rsidR="00052EC9" w:rsidRPr="0022266E" w:rsidRDefault="00052EC9" w:rsidP="00883E62">
            <w:pPr>
              <w:pStyle w:val="ListParagraph"/>
              <w:numPr>
                <w:ilvl w:val="0"/>
                <w:numId w:val="1"/>
              </w:numPr>
              <w:rPr>
                <w:rFonts w:asciiTheme="minorHAnsi" w:hAnsiTheme="minorHAnsi" w:cstheme="minorHAnsi"/>
              </w:rPr>
            </w:pPr>
            <w:r w:rsidRPr="0022266E">
              <w:rPr>
                <w:rFonts w:asciiTheme="minorHAnsi" w:hAnsiTheme="minorHAnsi" w:cstheme="minorHAnsi"/>
              </w:rPr>
              <w:t>Action in progress</w:t>
            </w:r>
          </w:p>
          <w:p w14:paraId="74F6CF81" w14:textId="47C8305D" w:rsidR="00052EC9" w:rsidRPr="0022266E" w:rsidRDefault="00052EC9" w:rsidP="00883E62">
            <w:pPr>
              <w:pStyle w:val="ListParagraph"/>
              <w:numPr>
                <w:ilvl w:val="0"/>
                <w:numId w:val="1"/>
              </w:numPr>
              <w:rPr>
                <w:rFonts w:asciiTheme="minorHAnsi" w:hAnsiTheme="minorHAnsi" w:cstheme="minorHAnsi"/>
              </w:rPr>
            </w:pPr>
            <w:r w:rsidRPr="0022266E">
              <w:rPr>
                <w:rFonts w:asciiTheme="minorHAnsi" w:hAnsiTheme="minorHAnsi" w:cstheme="minorHAnsi"/>
              </w:rPr>
              <w:t>Action fully implemented</w:t>
            </w:r>
            <w:r w:rsidR="00C273C2" w:rsidRPr="0022266E">
              <w:rPr>
                <w:rFonts w:asciiTheme="minorHAnsi" w:hAnsiTheme="minorHAnsi" w:cstheme="minorHAnsi"/>
              </w:rPr>
              <w:t xml:space="preserve"> / resolved</w:t>
            </w:r>
          </w:p>
          <w:p w14:paraId="3B837B7A" w14:textId="3F021F2A" w:rsidR="00052EC9" w:rsidRPr="0022266E" w:rsidRDefault="00052EC9" w:rsidP="00883E62">
            <w:pPr>
              <w:pStyle w:val="ListParagraph"/>
              <w:numPr>
                <w:ilvl w:val="0"/>
                <w:numId w:val="1"/>
              </w:numPr>
              <w:rPr>
                <w:rFonts w:asciiTheme="minorHAnsi" w:hAnsiTheme="minorHAnsi" w:cstheme="minorHAnsi"/>
              </w:rPr>
            </w:pPr>
            <w:r w:rsidRPr="0022266E">
              <w:rPr>
                <w:rFonts w:asciiTheme="minorHAnsi" w:hAnsiTheme="minorHAnsi" w:cstheme="minorHAnsi"/>
              </w:rPr>
              <w:t xml:space="preserve">No </w:t>
            </w:r>
            <w:r w:rsidR="00E34270" w:rsidRPr="0022266E">
              <w:rPr>
                <w:rFonts w:asciiTheme="minorHAnsi" w:hAnsiTheme="minorHAnsi" w:cstheme="minorHAnsi"/>
              </w:rPr>
              <w:t>local</w:t>
            </w:r>
            <w:r w:rsidRPr="0022266E">
              <w:rPr>
                <w:rFonts w:asciiTheme="minorHAnsi" w:hAnsiTheme="minorHAnsi" w:cstheme="minorHAnsi"/>
              </w:rPr>
              <w:t xml:space="preserve"> action </w:t>
            </w:r>
            <w:r w:rsidR="00E34270" w:rsidRPr="0022266E">
              <w:rPr>
                <w:rFonts w:asciiTheme="minorHAnsi" w:hAnsiTheme="minorHAnsi" w:cstheme="minorHAnsi"/>
              </w:rPr>
              <w:t xml:space="preserve">planned </w:t>
            </w:r>
          </w:p>
          <w:p w14:paraId="3E24DBA6" w14:textId="4428091C" w:rsidR="00750463" w:rsidRPr="0022266E" w:rsidRDefault="00052EC9" w:rsidP="00883E62">
            <w:pPr>
              <w:pStyle w:val="ListParagraph"/>
              <w:numPr>
                <w:ilvl w:val="0"/>
                <w:numId w:val="1"/>
              </w:numPr>
              <w:rPr>
                <w:rFonts w:asciiTheme="minorHAnsi" w:hAnsiTheme="minorHAnsi" w:cstheme="minorHAnsi"/>
              </w:rPr>
            </w:pPr>
            <w:r w:rsidRPr="0022266E">
              <w:rPr>
                <w:rFonts w:asciiTheme="minorHAnsi" w:hAnsiTheme="minorHAnsi" w:cstheme="minorHAnsi"/>
              </w:rPr>
              <w:t>Other (provide information)</w:t>
            </w:r>
          </w:p>
        </w:tc>
      </w:tr>
    </w:tbl>
    <w:p w14:paraId="1807E31C" w14:textId="2481D624" w:rsidR="00052EC9" w:rsidRPr="00DD3BF7" w:rsidRDefault="00E26F56" w:rsidP="002A41E7">
      <w:pPr>
        <w:spacing w:line="360" w:lineRule="auto"/>
        <w:rPr>
          <w:rFonts w:asciiTheme="minorHAnsi" w:hAnsiTheme="minorHAnsi" w:cstheme="minorHAnsi"/>
          <w:sz w:val="28"/>
          <w:szCs w:val="24"/>
          <w:vertAlign w:val="superscript"/>
        </w:rPr>
      </w:pPr>
      <w:r w:rsidRPr="00DD3BF7">
        <w:rPr>
          <w:rFonts w:asciiTheme="minorHAnsi" w:hAnsiTheme="minorHAnsi" w:cstheme="minorHAnsi"/>
          <w:sz w:val="28"/>
          <w:szCs w:val="24"/>
          <w:vertAlign w:val="superscript"/>
        </w:rPr>
        <w:t xml:space="preserve"> </w:t>
      </w:r>
    </w:p>
    <w:p w14:paraId="01A077A0" w14:textId="31399006" w:rsidR="00E26F56" w:rsidRDefault="00E26F56" w:rsidP="002A41E7">
      <w:pPr>
        <w:spacing w:line="360" w:lineRule="auto"/>
        <w:rPr>
          <w:rFonts w:asciiTheme="minorHAnsi" w:hAnsiTheme="minorHAnsi" w:cstheme="minorHAnsi"/>
          <w:b/>
          <w:sz w:val="28"/>
          <w:szCs w:val="24"/>
          <w:vertAlign w:val="superscript"/>
        </w:rPr>
      </w:pPr>
    </w:p>
    <w:p w14:paraId="0856FB7E" w14:textId="77777777" w:rsidR="00750463" w:rsidRPr="00DD3BF7" w:rsidRDefault="00750463" w:rsidP="002A41E7">
      <w:pPr>
        <w:spacing w:line="360" w:lineRule="auto"/>
        <w:rPr>
          <w:rFonts w:asciiTheme="minorHAnsi" w:hAnsiTheme="minorHAnsi" w:cstheme="minorHAnsi"/>
          <w:b/>
          <w:sz w:val="28"/>
          <w:szCs w:val="24"/>
          <w:vertAlign w:val="superscript"/>
        </w:rPr>
        <w:sectPr w:rsidR="00750463" w:rsidRPr="00DD3BF7" w:rsidSect="00B73F02">
          <w:type w:val="continuous"/>
          <w:pgSz w:w="16838" w:h="11906" w:orient="landscape"/>
          <w:pgMar w:top="2268" w:right="1440" w:bottom="1440" w:left="1440" w:header="708" w:footer="708" w:gutter="0"/>
          <w:cols w:num="2" w:space="708"/>
          <w:docGrid w:linePitch="360"/>
        </w:sectPr>
      </w:pPr>
    </w:p>
    <w:p w14:paraId="0419EF6C" w14:textId="77777777" w:rsidR="00052EC9" w:rsidRPr="00DD3BF7" w:rsidRDefault="00052EC9" w:rsidP="002A41E7">
      <w:pPr>
        <w:spacing w:line="360" w:lineRule="auto"/>
        <w:rPr>
          <w:rFonts w:asciiTheme="minorHAnsi" w:hAnsiTheme="minorHAnsi" w:cstheme="minorHAnsi"/>
          <w:b/>
          <w:sz w:val="28"/>
          <w:szCs w:val="24"/>
          <w:vertAlign w:val="superscript"/>
        </w:rPr>
      </w:pPr>
    </w:p>
    <w:tbl>
      <w:tblPr>
        <w:tblStyle w:val="TableGrid"/>
        <w:tblW w:w="14312" w:type="dxa"/>
        <w:tblBorders>
          <w:top w:val="single" w:sz="4" w:space="0" w:color="055961"/>
          <w:left w:val="single" w:sz="4" w:space="0" w:color="055961"/>
          <w:bottom w:val="single" w:sz="4" w:space="0" w:color="055961"/>
          <w:right w:val="single" w:sz="4" w:space="0" w:color="055961"/>
          <w:insideH w:val="single" w:sz="4" w:space="0" w:color="055961"/>
          <w:insideV w:val="single" w:sz="4" w:space="0" w:color="055961"/>
        </w:tblBorders>
        <w:tblLayout w:type="fixed"/>
        <w:tblLook w:val="04A0" w:firstRow="1" w:lastRow="0" w:firstColumn="1" w:lastColumn="0" w:noHBand="0" w:noVBand="1"/>
      </w:tblPr>
      <w:tblGrid>
        <w:gridCol w:w="578"/>
        <w:gridCol w:w="3103"/>
        <w:gridCol w:w="1134"/>
        <w:gridCol w:w="4394"/>
        <w:gridCol w:w="1418"/>
        <w:gridCol w:w="1204"/>
        <w:gridCol w:w="1240"/>
        <w:gridCol w:w="1241"/>
      </w:tblGrid>
      <w:tr w:rsidR="00E34270" w:rsidRPr="00DD3BF7" w14:paraId="452EA73D" w14:textId="77777777" w:rsidTr="00FB3B43">
        <w:tc>
          <w:tcPr>
            <w:tcW w:w="9209" w:type="dxa"/>
            <w:gridSpan w:val="4"/>
          </w:tcPr>
          <w:p w14:paraId="7202C1D9" w14:textId="639E5E6F" w:rsidR="00E34270" w:rsidRPr="00DD3BF7" w:rsidRDefault="00E34270" w:rsidP="00736716">
            <w:pPr>
              <w:rPr>
                <w:rFonts w:asciiTheme="minorHAnsi" w:hAnsiTheme="minorHAnsi" w:cstheme="minorHAnsi"/>
                <w:b/>
              </w:rPr>
            </w:pPr>
          </w:p>
        </w:tc>
        <w:tc>
          <w:tcPr>
            <w:tcW w:w="5103" w:type="dxa"/>
            <w:gridSpan w:val="4"/>
          </w:tcPr>
          <w:p w14:paraId="6ED38F55" w14:textId="190E7F1F" w:rsidR="00E34270" w:rsidRPr="00DD3BF7" w:rsidRDefault="00E34270" w:rsidP="00750463">
            <w:pPr>
              <w:jc w:val="center"/>
              <w:rPr>
                <w:rFonts w:asciiTheme="minorHAnsi" w:hAnsiTheme="minorHAnsi" w:cstheme="minorHAnsi"/>
                <w:b/>
              </w:rPr>
            </w:pPr>
            <w:r w:rsidRPr="00DD3BF7">
              <w:rPr>
                <w:rFonts w:asciiTheme="minorHAnsi" w:hAnsiTheme="minorHAnsi" w:cstheme="minorHAnsi"/>
                <w:b/>
              </w:rPr>
              <w:t xml:space="preserve">Action </w:t>
            </w:r>
            <w:r>
              <w:rPr>
                <w:rFonts w:asciiTheme="minorHAnsi" w:hAnsiTheme="minorHAnsi" w:cstheme="minorHAnsi"/>
                <w:b/>
              </w:rPr>
              <w:t>details</w:t>
            </w:r>
          </w:p>
        </w:tc>
      </w:tr>
      <w:tr w:rsidR="00750463" w:rsidRPr="00DD3BF7" w14:paraId="2783FA6A" w14:textId="77777777" w:rsidTr="00FB3B43">
        <w:tc>
          <w:tcPr>
            <w:tcW w:w="578" w:type="dxa"/>
          </w:tcPr>
          <w:p w14:paraId="29D2B6A3" w14:textId="77777777" w:rsidR="00E34270" w:rsidRPr="00DD3BF7" w:rsidRDefault="00E34270" w:rsidP="00736716">
            <w:pPr>
              <w:rPr>
                <w:rFonts w:asciiTheme="minorHAnsi" w:hAnsiTheme="minorHAnsi" w:cstheme="minorHAnsi"/>
                <w:b/>
              </w:rPr>
            </w:pPr>
            <w:r w:rsidRPr="00DD3BF7">
              <w:rPr>
                <w:rFonts w:asciiTheme="minorHAnsi" w:hAnsiTheme="minorHAnsi" w:cstheme="minorHAnsi"/>
              </w:rPr>
              <w:br w:type="page"/>
            </w:r>
            <w:r w:rsidRPr="00DD3BF7">
              <w:rPr>
                <w:rFonts w:asciiTheme="minorHAnsi" w:hAnsiTheme="minorHAnsi" w:cstheme="minorHAnsi"/>
                <w:b/>
              </w:rPr>
              <w:t>No.</w:t>
            </w:r>
          </w:p>
        </w:tc>
        <w:tc>
          <w:tcPr>
            <w:tcW w:w="3103" w:type="dxa"/>
          </w:tcPr>
          <w:p w14:paraId="13B55F23" w14:textId="77777777" w:rsidR="00E34270" w:rsidRPr="00DD3BF7" w:rsidRDefault="00E34270" w:rsidP="00736716">
            <w:pPr>
              <w:rPr>
                <w:rFonts w:asciiTheme="minorHAnsi" w:hAnsiTheme="minorHAnsi" w:cstheme="minorHAnsi"/>
                <w:b/>
              </w:rPr>
            </w:pPr>
            <w:r w:rsidRPr="00DD3BF7">
              <w:rPr>
                <w:rFonts w:asciiTheme="minorHAnsi" w:hAnsiTheme="minorHAnsi" w:cstheme="minorHAnsi"/>
                <w:b/>
              </w:rPr>
              <w:t>Recommendation</w:t>
            </w:r>
          </w:p>
        </w:tc>
        <w:tc>
          <w:tcPr>
            <w:tcW w:w="1134" w:type="dxa"/>
          </w:tcPr>
          <w:p w14:paraId="49BB8DFD" w14:textId="412991F4" w:rsidR="00E34270" w:rsidRPr="00DD3BF7" w:rsidRDefault="00E34270" w:rsidP="00736716">
            <w:pPr>
              <w:rPr>
                <w:rFonts w:asciiTheme="minorHAnsi" w:hAnsiTheme="minorHAnsi" w:cstheme="minorHAnsi"/>
                <w:b/>
              </w:rPr>
            </w:pPr>
            <w:r>
              <w:rPr>
                <w:rFonts w:asciiTheme="minorHAnsi" w:hAnsiTheme="minorHAnsi" w:cstheme="minorHAnsi"/>
                <w:b/>
              </w:rPr>
              <w:t>Is local action required? (Y/N)</w:t>
            </w:r>
          </w:p>
        </w:tc>
        <w:tc>
          <w:tcPr>
            <w:tcW w:w="4394" w:type="dxa"/>
          </w:tcPr>
          <w:p w14:paraId="300F85FA" w14:textId="4B271EC6" w:rsidR="00E34270" w:rsidRPr="00DD3BF7" w:rsidRDefault="00E34270" w:rsidP="00736716">
            <w:pPr>
              <w:rPr>
                <w:rFonts w:asciiTheme="minorHAnsi" w:hAnsiTheme="minorHAnsi" w:cstheme="minorHAnsi"/>
                <w:b/>
              </w:rPr>
            </w:pPr>
            <w:r>
              <w:rPr>
                <w:rFonts w:asciiTheme="minorHAnsi" w:hAnsiTheme="minorHAnsi" w:cstheme="minorHAnsi"/>
                <w:b/>
              </w:rPr>
              <w:t>Planned action</w:t>
            </w:r>
            <w:r w:rsidR="00750463">
              <w:rPr>
                <w:rFonts w:asciiTheme="minorHAnsi" w:hAnsiTheme="minorHAnsi" w:cstheme="minorHAnsi"/>
                <w:b/>
              </w:rPr>
              <w:t xml:space="preserve"> (or reason for no planned action)</w:t>
            </w:r>
          </w:p>
        </w:tc>
        <w:tc>
          <w:tcPr>
            <w:tcW w:w="1418" w:type="dxa"/>
          </w:tcPr>
          <w:p w14:paraId="5E938D81" w14:textId="77777777" w:rsidR="00E34270" w:rsidRPr="00DD3BF7" w:rsidRDefault="00E34270" w:rsidP="00736716">
            <w:pPr>
              <w:rPr>
                <w:rFonts w:asciiTheme="minorHAnsi" w:hAnsiTheme="minorHAnsi" w:cstheme="minorHAnsi"/>
                <w:b/>
              </w:rPr>
            </w:pPr>
            <w:r w:rsidRPr="00DD3BF7">
              <w:rPr>
                <w:rFonts w:asciiTheme="minorHAnsi" w:hAnsiTheme="minorHAnsi" w:cstheme="minorHAnsi"/>
                <w:b/>
              </w:rPr>
              <w:t>Responsible individual(s)</w:t>
            </w:r>
          </w:p>
        </w:tc>
        <w:tc>
          <w:tcPr>
            <w:tcW w:w="1204" w:type="dxa"/>
          </w:tcPr>
          <w:p w14:paraId="5DA864DB" w14:textId="77777777" w:rsidR="00E34270" w:rsidRPr="00DD3BF7" w:rsidRDefault="00E34270" w:rsidP="00736716">
            <w:pPr>
              <w:rPr>
                <w:rFonts w:asciiTheme="minorHAnsi" w:hAnsiTheme="minorHAnsi" w:cstheme="minorHAnsi"/>
                <w:b/>
              </w:rPr>
            </w:pPr>
            <w:r w:rsidRPr="00DD3BF7">
              <w:rPr>
                <w:rFonts w:asciiTheme="minorHAnsi" w:hAnsiTheme="minorHAnsi" w:cstheme="minorHAnsi"/>
                <w:b/>
              </w:rPr>
              <w:t>Agreed deadline</w:t>
            </w:r>
          </w:p>
        </w:tc>
        <w:tc>
          <w:tcPr>
            <w:tcW w:w="1240" w:type="dxa"/>
          </w:tcPr>
          <w:p w14:paraId="2031FAFB" w14:textId="0B78CEBA" w:rsidR="00E34270" w:rsidRPr="00DD3BF7" w:rsidRDefault="00E34270" w:rsidP="00750463">
            <w:pPr>
              <w:rPr>
                <w:rFonts w:asciiTheme="minorHAnsi" w:hAnsiTheme="minorHAnsi" w:cstheme="minorHAnsi"/>
                <w:b/>
              </w:rPr>
            </w:pPr>
            <w:r w:rsidRPr="00DD3BF7">
              <w:rPr>
                <w:rFonts w:asciiTheme="minorHAnsi" w:hAnsiTheme="minorHAnsi" w:cstheme="minorHAnsi"/>
                <w:b/>
              </w:rPr>
              <w:t xml:space="preserve">Priority </w:t>
            </w:r>
            <w:r w:rsidR="00750463">
              <w:rPr>
                <w:rFonts w:asciiTheme="minorHAnsi" w:hAnsiTheme="minorHAnsi" w:cstheme="minorHAnsi"/>
                <w:b/>
              </w:rPr>
              <w:t>(High / Medium / Low)</w:t>
            </w:r>
          </w:p>
        </w:tc>
        <w:tc>
          <w:tcPr>
            <w:tcW w:w="1241" w:type="dxa"/>
          </w:tcPr>
          <w:p w14:paraId="2A449180" w14:textId="213D5EDB" w:rsidR="00750463" w:rsidRDefault="00E34270" w:rsidP="00C273C2">
            <w:pPr>
              <w:rPr>
                <w:rFonts w:asciiTheme="minorHAnsi" w:hAnsiTheme="minorHAnsi" w:cstheme="minorHAnsi"/>
                <w:b/>
              </w:rPr>
            </w:pPr>
            <w:r w:rsidRPr="00DD3BF7">
              <w:rPr>
                <w:rFonts w:asciiTheme="minorHAnsi" w:hAnsiTheme="minorHAnsi" w:cstheme="minorHAnsi"/>
                <w:b/>
              </w:rPr>
              <w:t>Status</w:t>
            </w:r>
            <w:r w:rsidR="00750463">
              <w:rPr>
                <w:rFonts w:asciiTheme="minorHAnsi" w:hAnsiTheme="minorHAnsi" w:cstheme="minorHAnsi"/>
                <w:b/>
              </w:rPr>
              <w:t xml:space="preserve"> and date of review</w:t>
            </w:r>
          </w:p>
          <w:p w14:paraId="3876255C" w14:textId="30417A4F" w:rsidR="00E34270" w:rsidRPr="00DD3BF7" w:rsidRDefault="00E34270" w:rsidP="00C273C2">
            <w:pPr>
              <w:rPr>
                <w:rFonts w:asciiTheme="minorHAnsi" w:hAnsiTheme="minorHAnsi" w:cstheme="minorHAnsi"/>
                <w:b/>
              </w:rPr>
            </w:pPr>
            <w:r w:rsidRPr="00DD3BF7">
              <w:rPr>
                <w:rFonts w:asciiTheme="minorHAnsi" w:hAnsiTheme="minorHAnsi" w:cstheme="minorHAnsi"/>
                <w:b/>
              </w:rPr>
              <w:t xml:space="preserve">(Key </w:t>
            </w:r>
            <w:r w:rsidR="00750463">
              <w:rPr>
                <w:rFonts w:asciiTheme="minorHAnsi" w:hAnsiTheme="minorHAnsi" w:cstheme="minorHAnsi"/>
                <w:b/>
              </w:rPr>
              <w:t>1</w:t>
            </w:r>
            <w:r w:rsidRPr="00DD3BF7">
              <w:rPr>
                <w:rFonts w:asciiTheme="minorHAnsi" w:hAnsiTheme="minorHAnsi" w:cstheme="minorHAnsi"/>
                <w:b/>
              </w:rPr>
              <w:t xml:space="preserve">) </w:t>
            </w:r>
          </w:p>
        </w:tc>
      </w:tr>
      <w:tr w:rsidR="004E4EC7" w:rsidRPr="00DD3BF7" w14:paraId="446B0061" w14:textId="77777777" w:rsidTr="00FB3B43">
        <w:trPr>
          <w:trHeight w:val="70"/>
        </w:trPr>
        <w:tc>
          <w:tcPr>
            <w:tcW w:w="578" w:type="dxa"/>
          </w:tcPr>
          <w:p w14:paraId="17A83986" w14:textId="436DCE7A" w:rsidR="004E4EC7" w:rsidRPr="00750463" w:rsidRDefault="004E4EC7" w:rsidP="004E4EC7">
            <w:pPr>
              <w:rPr>
                <w:rFonts w:asciiTheme="minorHAnsi" w:hAnsiTheme="minorHAnsi" w:cstheme="minorHAnsi"/>
                <w:b/>
              </w:rPr>
            </w:pPr>
            <w:r w:rsidRPr="00750463">
              <w:rPr>
                <w:rFonts w:asciiTheme="minorHAnsi" w:hAnsiTheme="minorHAnsi" w:cstheme="minorHAnsi"/>
                <w:b/>
              </w:rPr>
              <w:t>1</w:t>
            </w:r>
          </w:p>
        </w:tc>
        <w:tc>
          <w:tcPr>
            <w:tcW w:w="3103" w:type="dxa"/>
          </w:tcPr>
          <w:p w14:paraId="2BB37CC8" w14:textId="225BA231" w:rsidR="004E4EC7" w:rsidRPr="000A6D10" w:rsidRDefault="00E33224" w:rsidP="002B20FA">
            <w:pPr>
              <w:contextualSpacing/>
              <w:rPr>
                <w:rFonts w:asciiTheme="minorHAnsi" w:hAnsiTheme="minorHAnsi" w:cstheme="minorHAnsi"/>
                <w:b/>
              </w:rPr>
            </w:pPr>
            <w:r w:rsidRPr="00E33224">
              <w:rPr>
                <w:rFonts w:asciiTheme="minorHAnsi" w:eastAsia="Aptos" w:hAnsiTheme="minorHAnsi" w:cstheme="minorHAnsi"/>
                <w:sz w:val="20"/>
                <w:szCs w:val="20"/>
              </w:rPr>
              <w:t>Providers to review why people were recorded as not being seen by a Clinical Nurse Specialist (CNS) to identify potential barriers to timely CNS support. All people diagnosed with oesophageal or gastric (OG) cancer to be offered specialist CNS input, ideally within 72 hours of diagnosis. </w:t>
            </w:r>
          </w:p>
        </w:tc>
        <w:tc>
          <w:tcPr>
            <w:tcW w:w="1134" w:type="dxa"/>
          </w:tcPr>
          <w:p w14:paraId="13548A05" w14:textId="77777777" w:rsidR="004E4EC7" w:rsidRPr="007D6002" w:rsidRDefault="004E4EC7" w:rsidP="004E4EC7">
            <w:pPr>
              <w:contextualSpacing/>
              <w:rPr>
                <w:rFonts w:asciiTheme="minorHAnsi" w:hAnsiTheme="minorHAnsi" w:cstheme="minorHAnsi"/>
                <w:i/>
                <w:color w:val="055961"/>
              </w:rPr>
            </w:pPr>
          </w:p>
        </w:tc>
        <w:tc>
          <w:tcPr>
            <w:tcW w:w="4394" w:type="dxa"/>
          </w:tcPr>
          <w:p w14:paraId="1DD1CB9A" w14:textId="77777777" w:rsidR="00E33224" w:rsidRPr="00EC1806" w:rsidRDefault="00E33224" w:rsidP="00E33224">
            <w:pPr>
              <w:rPr>
                <w:rFonts w:asciiTheme="minorHAnsi" w:hAnsiTheme="minorHAnsi" w:cstheme="minorHAnsi"/>
                <w:i/>
                <w:color w:val="A6A6A6" w:themeColor="background1" w:themeShade="A6"/>
              </w:rPr>
            </w:pPr>
            <w:r w:rsidRPr="00EC1806">
              <w:rPr>
                <w:rFonts w:asciiTheme="minorHAnsi" w:hAnsiTheme="minorHAnsi" w:cstheme="minorHAnsi"/>
                <w:i/>
                <w:color w:val="A6A6A6" w:themeColor="background1" w:themeShade="A6"/>
              </w:rPr>
              <w:t>Examples:</w:t>
            </w:r>
          </w:p>
          <w:p w14:paraId="147CA19F" w14:textId="77777777" w:rsidR="00E33224" w:rsidRDefault="00E33224" w:rsidP="00883E62">
            <w:pPr>
              <w:pStyle w:val="ListParagraph"/>
              <w:numPr>
                <w:ilvl w:val="0"/>
                <w:numId w:val="2"/>
              </w:numPr>
              <w:spacing w:line="259" w:lineRule="auto"/>
              <w:rPr>
                <w:rFonts w:asciiTheme="minorHAnsi" w:hAnsiTheme="minorHAnsi"/>
                <w:i/>
                <w:iCs/>
                <w:color w:val="A6A6A6" w:themeColor="background1" w:themeShade="A6"/>
              </w:rPr>
            </w:pPr>
            <w:r w:rsidRPr="25AC51D1">
              <w:rPr>
                <w:rFonts w:asciiTheme="minorHAnsi" w:hAnsiTheme="minorHAnsi"/>
                <w:i/>
                <w:iCs/>
                <w:color w:val="A6A6A6" w:themeColor="background1" w:themeShade="A6"/>
              </w:rPr>
              <w:t xml:space="preserve">Review how contact with CNS is recorded in COSD files to ensure the data are submitted to the National Disease Registration Service (NDRS) </w:t>
            </w:r>
          </w:p>
          <w:p w14:paraId="1FC6D9DA" w14:textId="38F4EDB9" w:rsidR="004E4EC7" w:rsidRPr="00E33224" w:rsidRDefault="00625EA7" w:rsidP="00883E62">
            <w:pPr>
              <w:pStyle w:val="ListParagraph"/>
              <w:numPr>
                <w:ilvl w:val="0"/>
                <w:numId w:val="2"/>
              </w:numPr>
              <w:spacing w:line="259" w:lineRule="auto"/>
              <w:rPr>
                <w:rFonts w:asciiTheme="minorHAnsi" w:hAnsiTheme="minorHAnsi" w:cstheme="minorHAnsi"/>
                <w:i/>
                <w:color w:val="A6A6A6" w:themeColor="background1" w:themeShade="A6"/>
              </w:rPr>
            </w:pPr>
            <w:r>
              <w:rPr>
                <w:rFonts w:asciiTheme="minorHAnsi" w:hAnsiTheme="minorHAnsi" w:cstheme="minorHAnsi"/>
                <w:i/>
                <w:color w:val="A6A6A6" w:themeColor="background1" w:themeShade="A6"/>
              </w:rPr>
              <w:t>Review</w:t>
            </w:r>
            <w:r w:rsidR="00E33224" w:rsidRPr="00EC1806">
              <w:rPr>
                <w:rFonts w:asciiTheme="minorHAnsi" w:hAnsiTheme="minorHAnsi" w:cstheme="minorHAnsi"/>
                <w:i/>
                <w:color w:val="A6A6A6" w:themeColor="background1" w:themeShade="A6"/>
              </w:rPr>
              <w:t xml:space="preserve"> </w:t>
            </w:r>
            <w:r w:rsidR="00423A79">
              <w:rPr>
                <w:rFonts w:asciiTheme="minorHAnsi" w:hAnsiTheme="minorHAnsi" w:cstheme="minorHAnsi"/>
                <w:i/>
                <w:color w:val="A6A6A6" w:themeColor="background1" w:themeShade="A6"/>
              </w:rPr>
              <w:t xml:space="preserve">the </w:t>
            </w:r>
            <w:r>
              <w:rPr>
                <w:rFonts w:asciiTheme="minorHAnsi" w:hAnsiTheme="minorHAnsi" w:cstheme="minorHAnsi"/>
                <w:i/>
                <w:color w:val="A6A6A6" w:themeColor="background1" w:themeShade="A6"/>
              </w:rPr>
              <w:t xml:space="preserve">pathways of </w:t>
            </w:r>
            <w:r w:rsidR="00E33224" w:rsidRPr="00EC1806">
              <w:rPr>
                <w:rFonts w:asciiTheme="minorHAnsi" w:hAnsiTheme="minorHAnsi" w:cstheme="minorHAnsi"/>
                <w:i/>
                <w:color w:val="A6A6A6" w:themeColor="background1" w:themeShade="A6"/>
              </w:rPr>
              <w:t xml:space="preserve">people </w:t>
            </w:r>
            <w:r w:rsidR="00E33224">
              <w:rPr>
                <w:rFonts w:asciiTheme="minorHAnsi" w:hAnsiTheme="minorHAnsi" w:cstheme="minorHAnsi"/>
                <w:i/>
                <w:color w:val="A6A6A6" w:themeColor="background1" w:themeShade="A6"/>
              </w:rPr>
              <w:t>who were</w:t>
            </w:r>
            <w:r>
              <w:rPr>
                <w:rFonts w:asciiTheme="minorHAnsi" w:hAnsiTheme="minorHAnsi" w:cstheme="minorHAnsi"/>
                <w:i/>
                <w:color w:val="A6A6A6" w:themeColor="background1" w:themeShade="A6"/>
              </w:rPr>
              <w:t xml:space="preserve"> recorded as</w:t>
            </w:r>
            <w:r w:rsidR="00E33224">
              <w:rPr>
                <w:rFonts w:asciiTheme="minorHAnsi" w:hAnsiTheme="minorHAnsi" w:cstheme="minorHAnsi"/>
                <w:i/>
                <w:color w:val="A6A6A6" w:themeColor="background1" w:themeShade="A6"/>
              </w:rPr>
              <w:t xml:space="preserve"> not </w:t>
            </w:r>
            <w:r>
              <w:rPr>
                <w:rFonts w:asciiTheme="minorHAnsi" w:hAnsiTheme="minorHAnsi" w:cstheme="minorHAnsi"/>
                <w:i/>
                <w:color w:val="A6A6A6" w:themeColor="background1" w:themeShade="A6"/>
              </w:rPr>
              <w:t xml:space="preserve">being </w:t>
            </w:r>
            <w:r w:rsidR="0000469D">
              <w:rPr>
                <w:rFonts w:asciiTheme="minorHAnsi" w:hAnsiTheme="minorHAnsi" w:cstheme="minorHAnsi"/>
                <w:i/>
                <w:color w:val="A6A6A6" w:themeColor="background1" w:themeShade="A6"/>
              </w:rPr>
              <w:t>seen</w:t>
            </w:r>
            <w:r w:rsidR="00E33224">
              <w:rPr>
                <w:rFonts w:asciiTheme="minorHAnsi" w:hAnsiTheme="minorHAnsi" w:cstheme="minorHAnsi"/>
                <w:i/>
                <w:color w:val="A6A6A6" w:themeColor="background1" w:themeShade="A6"/>
              </w:rPr>
              <w:t xml:space="preserve"> by </w:t>
            </w:r>
            <w:r w:rsidR="0000469D">
              <w:rPr>
                <w:rFonts w:asciiTheme="minorHAnsi" w:hAnsiTheme="minorHAnsi" w:cstheme="minorHAnsi"/>
                <w:i/>
                <w:color w:val="A6A6A6" w:themeColor="background1" w:themeShade="A6"/>
              </w:rPr>
              <w:t xml:space="preserve">a </w:t>
            </w:r>
            <w:r w:rsidR="00E33224">
              <w:rPr>
                <w:rFonts w:asciiTheme="minorHAnsi" w:hAnsiTheme="minorHAnsi" w:cstheme="minorHAnsi"/>
                <w:i/>
                <w:color w:val="A6A6A6" w:themeColor="background1" w:themeShade="A6"/>
              </w:rPr>
              <w:t xml:space="preserve">CNS </w:t>
            </w:r>
            <w:r w:rsidR="00E33224" w:rsidRPr="00EC1806">
              <w:rPr>
                <w:rFonts w:asciiTheme="minorHAnsi" w:hAnsiTheme="minorHAnsi" w:cstheme="minorHAnsi"/>
                <w:i/>
                <w:color w:val="A6A6A6" w:themeColor="background1" w:themeShade="A6"/>
              </w:rPr>
              <w:t xml:space="preserve">to </w:t>
            </w:r>
            <w:r w:rsidR="00507572">
              <w:rPr>
                <w:rFonts w:asciiTheme="minorHAnsi" w:hAnsiTheme="minorHAnsi" w:cstheme="minorHAnsi"/>
                <w:i/>
                <w:color w:val="A6A6A6" w:themeColor="background1" w:themeShade="A6"/>
              </w:rPr>
              <w:t>determine</w:t>
            </w:r>
            <w:r w:rsidR="00E33224" w:rsidRPr="00EC1806">
              <w:rPr>
                <w:rFonts w:asciiTheme="minorHAnsi" w:hAnsiTheme="minorHAnsi" w:cstheme="minorHAnsi"/>
                <w:i/>
                <w:color w:val="A6A6A6" w:themeColor="background1" w:themeShade="A6"/>
              </w:rPr>
              <w:t xml:space="preserve"> </w:t>
            </w:r>
            <w:proofErr w:type="gramStart"/>
            <w:r w:rsidR="0000469D">
              <w:rPr>
                <w:rFonts w:asciiTheme="minorHAnsi" w:hAnsiTheme="minorHAnsi" w:cstheme="minorHAnsi"/>
                <w:i/>
                <w:color w:val="A6A6A6" w:themeColor="background1" w:themeShade="A6"/>
              </w:rPr>
              <w:t>reasons</w:t>
            </w:r>
            <w:r w:rsidR="00423A79">
              <w:rPr>
                <w:rFonts w:asciiTheme="minorHAnsi" w:hAnsiTheme="minorHAnsi" w:cstheme="minorHAnsi"/>
                <w:i/>
                <w:color w:val="A6A6A6" w:themeColor="background1" w:themeShade="A6"/>
              </w:rPr>
              <w:t>,</w:t>
            </w:r>
            <w:r>
              <w:rPr>
                <w:rFonts w:asciiTheme="minorHAnsi" w:hAnsiTheme="minorHAnsi" w:cstheme="minorHAnsi"/>
                <w:i/>
                <w:color w:val="A6A6A6" w:themeColor="background1" w:themeShade="A6"/>
              </w:rPr>
              <w:t xml:space="preserve"> and</w:t>
            </w:r>
            <w:proofErr w:type="gramEnd"/>
            <w:r>
              <w:rPr>
                <w:rFonts w:asciiTheme="minorHAnsi" w:hAnsiTheme="minorHAnsi" w:cstheme="minorHAnsi"/>
                <w:i/>
                <w:color w:val="A6A6A6" w:themeColor="background1" w:themeShade="A6"/>
              </w:rPr>
              <w:t xml:space="preserve"> </w:t>
            </w:r>
            <w:r w:rsidR="00507572">
              <w:rPr>
                <w:rFonts w:asciiTheme="minorHAnsi" w:hAnsiTheme="minorHAnsi" w:cstheme="minorHAnsi"/>
                <w:i/>
                <w:color w:val="A6A6A6" w:themeColor="background1" w:themeShade="A6"/>
              </w:rPr>
              <w:t xml:space="preserve">identify </w:t>
            </w:r>
            <w:r w:rsidR="00532DE1">
              <w:rPr>
                <w:rFonts w:asciiTheme="minorHAnsi" w:hAnsiTheme="minorHAnsi" w:cstheme="minorHAnsi"/>
                <w:i/>
                <w:color w:val="A6A6A6" w:themeColor="background1" w:themeShade="A6"/>
              </w:rPr>
              <w:t>opportunities for improved access</w:t>
            </w:r>
            <w:r w:rsidR="00507572">
              <w:rPr>
                <w:rFonts w:asciiTheme="minorHAnsi" w:hAnsiTheme="minorHAnsi" w:cstheme="minorHAnsi"/>
                <w:i/>
                <w:color w:val="A6A6A6" w:themeColor="background1" w:themeShade="A6"/>
              </w:rPr>
              <w:t xml:space="preserve"> to CNS input</w:t>
            </w:r>
            <w:r w:rsidR="00532DE1">
              <w:rPr>
                <w:rFonts w:asciiTheme="minorHAnsi" w:hAnsiTheme="minorHAnsi" w:cstheme="minorHAnsi"/>
                <w:i/>
                <w:color w:val="A6A6A6" w:themeColor="background1" w:themeShade="A6"/>
              </w:rPr>
              <w:t>.</w:t>
            </w:r>
          </w:p>
        </w:tc>
        <w:tc>
          <w:tcPr>
            <w:tcW w:w="1418" w:type="dxa"/>
          </w:tcPr>
          <w:p w14:paraId="2AA047D4" w14:textId="77777777" w:rsidR="004E4EC7" w:rsidRPr="00DD3BF7" w:rsidRDefault="004E4EC7" w:rsidP="004E4EC7">
            <w:pPr>
              <w:rPr>
                <w:rFonts w:asciiTheme="minorHAnsi" w:hAnsiTheme="minorHAnsi" w:cstheme="minorHAnsi"/>
                <w:i/>
                <w:sz w:val="20"/>
                <w:szCs w:val="20"/>
              </w:rPr>
            </w:pPr>
          </w:p>
        </w:tc>
        <w:tc>
          <w:tcPr>
            <w:tcW w:w="1204" w:type="dxa"/>
          </w:tcPr>
          <w:p w14:paraId="61F05C5E" w14:textId="77777777" w:rsidR="004E4EC7" w:rsidRPr="00DD3BF7" w:rsidRDefault="004E4EC7" w:rsidP="004E4EC7">
            <w:pPr>
              <w:rPr>
                <w:rFonts w:asciiTheme="minorHAnsi" w:hAnsiTheme="minorHAnsi" w:cstheme="minorHAnsi"/>
                <w:i/>
                <w:color w:val="000000" w:themeColor="text1"/>
                <w:sz w:val="20"/>
                <w:szCs w:val="20"/>
              </w:rPr>
            </w:pPr>
          </w:p>
        </w:tc>
        <w:tc>
          <w:tcPr>
            <w:tcW w:w="1240" w:type="dxa"/>
          </w:tcPr>
          <w:p w14:paraId="5D145F82" w14:textId="77777777" w:rsidR="004E4EC7" w:rsidRPr="00DD3BF7" w:rsidRDefault="004E4EC7" w:rsidP="004E4EC7">
            <w:pPr>
              <w:rPr>
                <w:rFonts w:asciiTheme="minorHAnsi" w:hAnsiTheme="minorHAnsi" w:cstheme="minorHAnsi"/>
                <w:i/>
                <w:sz w:val="20"/>
              </w:rPr>
            </w:pPr>
          </w:p>
        </w:tc>
        <w:tc>
          <w:tcPr>
            <w:tcW w:w="1241" w:type="dxa"/>
          </w:tcPr>
          <w:p w14:paraId="71A0E480" w14:textId="39EFE696" w:rsidR="004E4EC7" w:rsidRPr="00DD3BF7" w:rsidRDefault="004E4EC7" w:rsidP="004E4EC7">
            <w:pPr>
              <w:rPr>
                <w:rFonts w:asciiTheme="minorHAnsi" w:hAnsiTheme="minorHAnsi" w:cstheme="minorHAnsi"/>
                <w:sz w:val="20"/>
                <w:szCs w:val="20"/>
              </w:rPr>
            </w:pPr>
          </w:p>
        </w:tc>
      </w:tr>
    </w:tbl>
    <w:p w14:paraId="055A5BF5" w14:textId="0B346F85" w:rsidR="00B73F02" w:rsidRDefault="00B73F02"/>
    <w:p w14:paraId="75A6E7FA" w14:textId="6EC2E52E" w:rsidR="00B73F02" w:rsidRDefault="00B73F02"/>
    <w:p w14:paraId="30C6ECB0" w14:textId="77777777" w:rsidR="004C4194" w:rsidRDefault="004C4194"/>
    <w:p w14:paraId="3C4D31CB" w14:textId="77777777" w:rsidR="007E20A4" w:rsidRDefault="007E20A4"/>
    <w:p w14:paraId="49272A14" w14:textId="77777777" w:rsidR="007E20A4" w:rsidRDefault="007E20A4"/>
    <w:p w14:paraId="03854BF0" w14:textId="26708E6E" w:rsidR="004C4194" w:rsidRDefault="004C4194" w:rsidP="53FBAABA"/>
    <w:tbl>
      <w:tblPr>
        <w:tblStyle w:val="TableGrid"/>
        <w:tblW w:w="14312" w:type="dxa"/>
        <w:tblBorders>
          <w:top w:val="single" w:sz="4" w:space="0" w:color="055961"/>
          <w:left w:val="single" w:sz="4" w:space="0" w:color="055961"/>
          <w:bottom w:val="single" w:sz="4" w:space="0" w:color="055961"/>
          <w:right w:val="single" w:sz="4" w:space="0" w:color="055961"/>
          <w:insideH w:val="single" w:sz="4" w:space="0" w:color="055961"/>
          <w:insideV w:val="single" w:sz="4" w:space="0" w:color="055961"/>
        </w:tblBorders>
        <w:tblLayout w:type="fixed"/>
        <w:tblLook w:val="04A0" w:firstRow="1" w:lastRow="0" w:firstColumn="1" w:lastColumn="0" w:noHBand="0" w:noVBand="1"/>
      </w:tblPr>
      <w:tblGrid>
        <w:gridCol w:w="578"/>
        <w:gridCol w:w="3245"/>
        <w:gridCol w:w="1134"/>
        <w:gridCol w:w="4536"/>
        <w:gridCol w:w="1417"/>
        <w:gridCol w:w="1134"/>
        <w:gridCol w:w="1134"/>
        <w:gridCol w:w="1134"/>
      </w:tblGrid>
      <w:tr w:rsidR="00B73F02" w:rsidRPr="00DD3BF7" w14:paraId="3E5064C1" w14:textId="77777777" w:rsidTr="762ED6AC">
        <w:tc>
          <w:tcPr>
            <w:tcW w:w="9493" w:type="dxa"/>
            <w:gridSpan w:val="4"/>
          </w:tcPr>
          <w:p w14:paraId="1282C5AC" w14:textId="77777777" w:rsidR="00B73F02" w:rsidRPr="00DD3BF7" w:rsidRDefault="00B73F02" w:rsidP="00914BED">
            <w:pPr>
              <w:rPr>
                <w:rFonts w:asciiTheme="minorHAnsi" w:hAnsiTheme="minorHAnsi" w:cstheme="minorHAnsi"/>
                <w:b/>
              </w:rPr>
            </w:pPr>
          </w:p>
        </w:tc>
        <w:tc>
          <w:tcPr>
            <w:tcW w:w="4819" w:type="dxa"/>
            <w:gridSpan w:val="4"/>
          </w:tcPr>
          <w:p w14:paraId="3DE61214" w14:textId="77777777" w:rsidR="00B73F02" w:rsidRPr="00DD3BF7" w:rsidRDefault="00B73F02" w:rsidP="00914BED">
            <w:pPr>
              <w:jc w:val="center"/>
              <w:rPr>
                <w:rFonts w:asciiTheme="minorHAnsi" w:hAnsiTheme="minorHAnsi" w:cstheme="minorHAnsi"/>
                <w:b/>
              </w:rPr>
            </w:pPr>
            <w:r w:rsidRPr="00DD3BF7">
              <w:rPr>
                <w:rFonts w:asciiTheme="minorHAnsi" w:hAnsiTheme="minorHAnsi" w:cstheme="minorHAnsi"/>
                <w:b/>
              </w:rPr>
              <w:t xml:space="preserve">Action </w:t>
            </w:r>
            <w:r>
              <w:rPr>
                <w:rFonts w:asciiTheme="minorHAnsi" w:hAnsiTheme="minorHAnsi" w:cstheme="minorHAnsi"/>
                <w:b/>
              </w:rPr>
              <w:t>details</w:t>
            </w:r>
          </w:p>
        </w:tc>
      </w:tr>
      <w:tr w:rsidR="00B73F02" w:rsidRPr="00DD3BF7" w14:paraId="3D20380C" w14:textId="77777777" w:rsidTr="762ED6AC">
        <w:tc>
          <w:tcPr>
            <w:tcW w:w="578" w:type="dxa"/>
          </w:tcPr>
          <w:p w14:paraId="2D3611A3" w14:textId="77777777" w:rsidR="00B73F02" w:rsidRPr="00DD3BF7" w:rsidRDefault="00B73F02" w:rsidP="00914BED">
            <w:pPr>
              <w:rPr>
                <w:rFonts w:asciiTheme="minorHAnsi" w:hAnsiTheme="minorHAnsi" w:cstheme="minorHAnsi"/>
                <w:b/>
              </w:rPr>
            </w:pPr>
            <w:r w:rsidRPr="00DD3BF7">
              <w:rPr>
                <w:rFonts w:asciiTheme="minorHAnsi" w:hAnsiTheme="minorHAnsi" w:cstheme="minorHAnsi"/>
              </w:rPr>
              <w:br w:type="page"/>
            </w:r>
            <w:r w:rsidRPr="00DD3BF7">
              <w:rPr>
                <w:rFonts w:asciiTheme="minorHAnsi" w:hAnsiTheme="minorHAnsi" w:cstheme="minorHAnsi"/>
                <w:b/>
              </w:rPr>
              <w:t>No.</w:t>
            </w:r>
          </w:p>
        </w:tc>
        <w:tc>
          <w:tcPr>
            <w:tcW w:w="3245" w:type="dxa"/>
          </w:tcPr>
          <w:p w14:paraId="0E4F65AC" w14:textId="77777777" w:rsidR="00B73F02" w:rsidRPr="00DD3BF7" w:rsidRDefault="00B73F02" w:rsidP="00914BED">
            <w:pPr>
              <w:rPr>
                <w:rFonts w:asciiTheme="minorHAnsi" w:hAnsiTheme="minorHAnsi" w:cstheme="minorHAnsi"/>
                <w:b/>
              </w:rPr>
            </w:pPr>
            <w:r w:rsidRPr="00DD3BF7">
              <w:rPr>
                <w:rFonts w:asciiTheme="minorHAnsi" w:hAnsiTheme="minorHAnsi" w:cstheme="minorHAnsi"/>
                <w:b/>
              </w:rPr>
              <w:t>Recommendation</w:t>
            </w:r>
          </w:p>
        </w:tc>
        <w:tc>
          <w:tcPr>
            <w:tcW w:w="1134" w:type="dxa"/>
          </w:tcPr>
          <w:p w14:paraId="16FC2797" w14:textId="77777777" w:rsidR="00B73F02" w:rsidRPr="00DD3BF7" w:rsidRDefault="00B73F02" w:rsidP="00914BED">
            <w:pPr>
              <w:rPr>
                <w:rFonts w:asciiTheme="minorHAnsi" w:hAnsiTheme="minorHAnsi" w:cstheme="minorHAnsi"/>
                <w:b/>
              </w:rPr>
            </w:pPr>
            <w:r>
              <w:rPr>
                <w:rFonts w:asciiTheme="minorHAnsi" w:hAnsiTheme="minorHAnsi" w:cstheme="minorHAnsi"/>
                <w:b/>
              </w:rPr>
              <w:t>Is local action required? (Y/N)</w:t>
            </w:r>
          </w:p>
        </w:tc>
        <w:tc>
          <w:tcPr>
            <w:tcW w:w="4536" w:type="dxa"/>
          </w:tcPr>
          <w:p w14:paraId="628796DB" w14:textId="77777777" w:rsidR="00B73F02" w:rsidRPr="00DD3BF7" w:rsidRDefault="00B73F02" w:rsidP="00914BED">
            <w:pPr>
              <w:rPr>
                <w:rFonts w:asciiTheme="minorHAnsi" w:hAnsiTheme="minorHAnsi" w:cstheme="minorHAnsi"/>
                <w:b/>
              </w:rPr>
            </w:pPr>
            <w:r>
              <w:rPr>
                <w:rFonts w:asciiTheme="minorHAnsi" w:hAnsiTheme="minorHAnsi" w:cstheme="minorHAnsi"/>
                <w:b/>
              </w:rPr>
              <w:t>Planned action (or reason for no planned action)</w:t>
            </w:r>
          </w:p>
        </w:tc>
        <w:tc>
          <w:tcPr>
            <w:tcW w:w="1417" w:type="dxa"/>
          </w:tcPr>
          <w:p w14:paraId="06B348F2" w14:textId="77777777" w:rsidR="00B73F02" w:rsidRPr="00DD3BF7" w:rsidRDefault="00B73F02" w:rsidP="00914BED">
            <w:pPr>
              <w:rPr>
                <w:rFonts w:asciiTheme="minorHAnsi" w:hAnsiTheme="minorHAnsi" w:cstheme="minorHAnsi"/>
                <w:b/>
              </w:rPr>
            </w:pPr>
            <w:r w:rsidRPr="00DD3BF7">
              <w:rPr>
                <w:rFonts w:asciiTheme="minorHAnsi" w:hAnsiTheme="minorHAnsi" w:cstheme="minorHAnsi"/>
                <w:b/>
              </w:rPr>
              <w:t>Responsible individual(s)</w:t>
            </w:r>
          </w:p>
        </w:tc>
        <w:tc>
          <w:tcPr>
            <w:tcW w:w="1134" w:type="dxa"/>
          </w:tcPr>
          <w:p w14:paraId="27022948" w14:textId="77777777" w:rsidR="00B73F02" w:rsidRPr="00DD3BF7" w:rsidRDefault="00B73F02" w:rsidP="00914BED">
            <w:pPr>
              <w:rPr>
                <w:rFonts w:asciiTheme="minorHAnsi" w:hAnsiTheme="minorHAnsi" w:cstheme="minorHAnsi"/>
                <w:b/>
              </w:rPr>
            </w:pPr>
            <w:r w:rsidRPr="00DD3BF7">
              <w:rPr>
                <w:rFonts w:asciiTheme="minorHAnsi" w:hAnsiTheme="minorHAnsi" w:cstheme="minorHAnsi"/>
                <w:b/>
              </w:rPr>
              <w:t>Agreed deadline</w:t>
            </w:r>
          </w:p>
        </w:tc>
        <w:tc>
          <w:tcPr>
            <w:tcW w:w="1134" w:type="dxa"/>
          </w:tcPr>
          <w:p w14:paraId="18F67FEF" w14:textId="77777777" w:rsidR="00B73F02" w:rsidRPr="00DD3BF7" w:rsidRDefault="00B73F02" w:rsidP="00914BED">
            <w:pPr>
              <w:rPr>
                <w:rFonts w:asciiTheme="minorHAnsi" w:hAnsiTheme="minorHAnsi" w:cstheme="minorHAnsi"/>
                <w:b/>
              </w:rPr>
            </w:pPr>
            <w:r w:rsidRPr="00DD3BF7">
              <w:rPr>
                <w:rFonts w:asciiTheme="minorHAnsi" w:hAnsiTheme="minorHAnsi" w:cstheme="minorHAnsi"/>
                <w:b/>
              </w:rPr>
              <w:t xml:space="preserve">Priority </w:t>
            </w:r>
            <w:r>
              <w:rPr>
                <w:rFonts w:asciiTheme="minorHAnsi" w:hAnsiTheme="minorHAnsi" w:cstheme="minorHAnsi"/>
                <w:b/>
              </w:rPr>
              <w:t>(High / Medium / Low)</w:t>
            </w:r>
          </w:p>
        </w:tc>
        <w:tc>
          <w:tcPr>
            <w:tcW w:w="1134" w:type="dxa"/>
          </w:tcPr>
          <w:p w14:paraId="43969FF5" w14:textId="77777777" w:rsidR="00B73F02" w:rsidRDefault="00B73F02" w:rsidP="00914BED">
            <w:pPr>
              <w:rPr>
                <w:rFonts w:asciiTheme="minorHAnsi" w:hAnsiTheme="minorHAnsi" w:cstheme="minorHAnsi"/>
                <w:b/>
              </w:rPr>
            </w:pPr>
            <w:r w:rsidRPr="00DD3BF7">
              <w:rPr>
                <w:rFonts w:asciiTheme="minorHAnsi" w:hAnsiTheme="minorHAnsi" w:cstheme="minorHAnsi"/>
                <w:b/>
              </w:rPr>
              <w:t>Status</w:t>
            </w:r>
            <w:r>
              <w:rPr>
                <w:rFonts w:asciiTheme="minorHAnsi" w:hAnsiTheme="minorHAnsi" w:cstheme="minorHAnsi"/>
                <w:b/>
              </w:rPr>
              <w:t xml:space="preserve"> and date of review</w:t>
            </w:r>
          </w:p>
          <w:p w14:paraId="04835353" w14:textId="77777777" w:rsidR="00B73F02" w:rsidRPr="00DD3BF7" w:rsidRDefault="00B73F02" w:rsidP="00914BED">
            <w:pPr>
              <w:rPr>
                <w:rFonts w:asciiTheme="minorHAnsi" w:hAnsiTheme="minorHAnsi" w:cstheme="minorHAnsi"/>
                <w:b/>
              </w:rPr>
            </w:pPr>
            <w:r w:rsidRPr="00DD3BF7">
              <w:rPr>
                <w:rFonts w:asciiTheme="minorHAnsi" w:hAnsiTheme="minorHAnsi" w:cstheme="minorHAnsi"/>
                <w:b/>
              </w:rPr>
              <w:t xml:space="preserve">(Key </w:t>
            </w:r>
            <w:r>
              <w:rPr>
                <w:rFonts w:asciiTheme="minorHAnsi" w:hAnsiTheme="minorHAnsi" w:cstheme="minorHAnsi"/>
                <w:b/>
              </w:rPr>
              <w:t>1</w:t>
            </w:r>
            <w:r w:rsidRPr="00DD3BF7">
              <w:rPr>
                <w:rFonts w:asciiTheme="minorHAnsi" w:hAnsiTheme="minorHAnsi" w:cstheme="minorHAnsi"/>
                <w:b/>
              </w:rPr>
              <w:t xml:space="preserve">) </w:t>
            </w:r>
          </w:p>
        </w:tc>
      </w:tr>
      <w:tr w:rsidR="004E4EC7" w:rsidRPr="00DD3BF7" w14:paraId="4BD1A06D" w14:textId="77777777" w:rsidTr="762ED6AC">
        <w:tc>
          <w:tcPr>
            <w:tcW w:w="578" w:type="dxa"/>
          </w:tcPr>
          <w:p w14:paraId="07C07B7A" w14:textId="499D55FA" w:rsidR="004E4EC7" w:rsidRPr="00750463" w:rsidRDefault="004E4EC7" w:rsidP="004E4EC7">
            <w:pPr>
              <w:rPr>
                <w:rFonts w:asciiTheme="minorHAnsi" w:hAnsiTheme="minorHAnsi" w:cstheme="minorHAnsi"/>
                <w:b/>
              </w:rPr>
            </w:pPr>
            <w:r w:rsidRPr="00750463">
              <w:rPr>
                <w:rFonts w:asciiTheme="minorHAnsi" w:hAnsiTheme="minorHAnsi" w:cstheme="minorHAnsi"/>
                <w:b/>
              </w:rPr>
              <w:t>2</w:t>
            </w:r>
          </w:p>
        </w:tc>
        <w:tc>
          <w:tcPr>
            <w:tcW w:w="3245" w:type="dxa"/>
          </w:tcPr>
          <w:p w14:paraId="7E4DBA87" w14:textId="36FB46E5" w:rsidR="004E4EC7" w:rsidRPr="000A6D10" w:rsidRDefault="00E33224" w:rsidP="004E4EC7">
            <w:pPr>
              <w:contextualSpacing/>
              <w:rPr>
                <w:rFonts w:asciiTheme="minorHAnsi" w:hAnsiTheme="minorHAnsi" w:cstheme="minorHAnsi"/>
                <w:b/>
              </w:rPr>
            </w:pPr>
            <w:r w:rsidRPr="00E33224">
              <w:rPr>
                <w:rFonts w:asciiTheme="minorHAnsi" w:hAnsiTheme="minorHAnsi" w:cstheme="minorHAnsi"/>
              </w:rPr>
              <w:t>Specialist multidisciplinary teams (MDTs) with comparatively low rates of treatment with curative</w:t>
            </w:r>
            <w:r w:rsidR="006E45A9">
              <w:rPr>
                <w:rFonts w:asciiTheme="minorHAnsi" w:hAnsiTheme="minorHAnsi" w:cstheme="minorHAnsi"/>
              </w:rPr>
              <w:t xml:space="preserve"> </w:t>
            </w:r>
            <w:r w:rsidRPr="00E33224">
              <w:rPr>
                <w:rFonts w:asciiTheme="minorHAnsi" w:hAnsiTheme="minorHAnsi" w:cstheme="minorHAnsi"/>
              </w:rPr>
              <w:t>intent among people with stage</w:t>
            </w:r>
            <w:r w:rsidR="006E45A9">
              <w:rPr>
                <w:rFonts w:asciiTheme="minorHAnsi" w:hAnsiTheme="minorHAnsi" w:cstheme="minorHAnsi"/>
              </w:rPr>
              <w:t>s</w:t>
            </w:r>
            <w:r w:rsidRPr="00E33224">
              <w:rPr>
                <w:rFonts w:asciiTheme="minorHAnsi" w:hAnsiTheme="minorHAnsi" w:cstheme="minorHAnsi"/>
              </w:rPr>
              <w:t> 1–3 OG cancer to ensure that p</w:t>
            </w:r>
            <w:r w:rsidR="006E45A9">
              <w:rPr>
                <w:rFonts w:asciiTheme="minorHAnsi" w:hAnsiTheme="minorHAnsi" w:cstheme="minorHAnsi"/>
              </w:rPr>
              <w:t xml:space="preserve">eople </w:t>
            </w:r>
            <w:r w:rsidRPr="00E33224">
              <w:rPr>
                <w:rFonts w:asciiTheme="minorHAnsi" w:hAnsiTheme="minorHAnsi" w:cstheme="minorHAnsi"/>
              </w:rPr>
              <w:t>are offered appropriate optimisation and prehabilitation strategies, and to consider mechanisms for wider specialist MDT discussion or second-opinion review for people with complex or borderline disease where suitability for curative treatment may be unclear.  </w:t>
            </w:r>
          </w:p>
        </w:tc>
        <w:tc>
          <w:tcPr>
            <w:tcW w:w="1134" w:type="dxa"/>
          </w:tcPr>
          <w:p w14:paraId="7DFE3101" w14:textId="77777777" w:rsidR="004E4EC7" w:rsidRPr="007D6002" w:rsidRDefault="004E4EC7" w:rsidP="004E4EC7">
            <w:pPr>
              <w:contextualSpacing/>
              <w:rPr>
                <w:rFonts w:asciiTheme="minorHAnsi" w:hAnsiTheme="minorHAnsi" w:cstheme="minorHAnsi"/>
                <w:i/>
                <w:color w:val="055961"/>
              </w:rPr>
            </w:pPr>
          </w:p>
        </w:tc>
        <w:tc>
          <w:tcPr>
            <w:tcW w:w="4536" w:type="dxa"/>
          </w:tcPr>
          <w:p w14:paraId="338634FE" w14:textId="7D19058E" w:rsidR="004E4EC7" w:rsidRPr="00EC1806" w:rsidRDefault="004E4EC7" w:rsidP="004E4EC7">
            <w:pPr>
              <w:contextualSpacing/>
              <w:rPr>
                <w:rFonts w:asciiTheme="minorHAnsi" w:hAnsiTheme="minorHAnsi" w:cstheme="minorHAnsi"/>
                <w:i/>
                <w:color w:val="A6A6A6" w:themeColor="background1" w:themeShade="A6"/>
              </w:rPr>
            </w:pPr>
            <w:r w:rsidRPr="00EC1806">
              <w:rPr>
                <w:rFonts w:asciiTheme="minorHAnsi" w:hAnsiTheme="minorHAnsi" w:cstheme="minorHAnsi"/>
                <w:i/>
                <w:color w:val="A6A6A6" w:themeColor="background1" w:themeShade="A6"/>
              </w:rPr>
              <w:t>Example:</w:t>
            </w:r>
          </w:p>
          <w:p w14:paraId="06F9D621" w14:textId="3F570F6C" w:rsidR="00E33224" w:rsidRPr="00E367B7" w:rsidRDefault="00E33224" w:rsidP="762ED6AC">
            <w:pPr>
              <w:pStyle w:val="ListParagraph"/>
              <w:numPr>
                <w:ilvl w:val="0"/>
                <w:numId w:val="2"/>
              </w:numPr>
              <w:rPr>
                <w:rFonts w:asciiTheme="minorHAnsi" w:hAnsiTheme="minorHAnsi"/>
                <w:i/>
                <w:iCs/>
                <w:color w:val="A6A6A6" w:themeColor="background1" w:themeShade="A6"/>
              </w:rPr>
            </w:pPr>
            <w:r w:rsidRPr="762ED6AC">
              <w:rPr>
                <w:rFonts w:asciiTheme="minorHAnsi" w:hAnsiTheme="minorHAnsi"/>
                <w:i/>
                <w:iCs/>
                <w:color w:val="A6A6A6" w:themeColor="background1" w:themeShade="A6"/>
              </w:rPr>
              <w:t>Review all people with stage</w:t>
            </w:r>
            <w:r w:rsidR="006E45A9">
              <w:rPr>
                <w:rFonts w:asciiTheme="minorHAnsi" w:hAnsiTheme="minorHAnsi"/>
                <w:i/>
                <w:iCs/>
                <w:color w:val="A6A6A6" w:themeColor="background1" w:themeShade="A6"/>
              </w:rPr>
              <w:t>s</w:t>
            </w:r>
            <w:r w:rsidRPr="762ED6AC">
              <w:rPr>
                <w:rFonts w:asciiTheme="minorHAnsi" w:hAnsiTheme="minorHAnsi"/>
                <w:i/>
                <w:iCs/>
                <w:color w:val="A6A6A6" w:themeColor="background1" w:themeShade="A6"/>
              </w:rPr>
              <w:t xml:space="preserve"> 1–3 OG cancer </w:t>
            </w:r>
            <w:r w:rsidR="00A84EEE" w:rsidRPr="762ED6AC">
              <w:rPr>
                <w:rFonts w:asciiTheme="minorHAnsi" w:hAnsiTheme="minorHAnsi"/>
                <w:i/>
                <w:iCs/>
                <w:color w:val="A6A6A6" w:themeColor="background1" w:themeShade="A6"/>
              </w:rPr>
              <w:t xml:space="preserve">and good performance status </w:t>
            </w:r>
            <w:r w:rsidRPr="762ED6AC">
              <w:rPr>
                <w:rFonts w:asciiTheme="minorHAnsi" w:hAnsiTheme="minorHAnsi"/>
                <w:i/>
                <w:iCs/>
                <w:color w:val="A6A6A6" w:themeColor="background1" w:themeShade="A6"/>
              </w:rPr>
              <w:t>who did not receive treatment with curative intent</w:t>
            </w:r>
            <w:r w:rsidR="29976542" w:rsidRPr="762ED6AC">
              <w:rPr>
                <w:rFonts w:asciiTheme="minorHAnsi" w:hAnsiTheme="minorHAnsi"/>
                <w:i/>
                <w:iCs/>
                <w:color w:val="A6A6A6" w:themeColor="background1" w:themeShade="A6"/>
              </w:rPr>
              <w:t>,</w:t>
            </w:r>
            <w:r w:rsidRPr="762ED6AC">
              <w:rPr>
                <w:rFonts w:asciiTheme="minorHAnsi" w:hAnsiTheme="minorHAnsi"/>
                <w:i/>
                <w:iCs/>
                <w:color w:val="A6A6A6" w:themeColor="background1" w:themeShade="A6"/>
              </w:rPr>
              <w:t xml:space="preserve"> to identify reasons for treatment decisions and opportunities </w:t>
            </w:r>
            <w:r w:rsidR="00E367B7" w:rsidRPr="762ED6AC">
              <w:rPr>
                <w:rFonts w:asciiTheme="minorHAnsi" w:hAnsiTheme="minorHAnsi"/>
                <w:i/>
                <w:iCs/>
                <w:color w:val="A6A6A6" w:themeColor="background1" w:themeShade="A6"/>
              </w:rPr>
              <w:t>for</w:t>
            </w:r>
            <w:r w:rsidR="007F3313" w:rsidRPr="762ED6AC">
              <w:rPr>
                <w:rFonts w:asciiTheme="minorHAnsi" w:hAnsiTheme="minorHAnsi"/>
                <w:i/>
                <w:iCs/>
                <w:color w:val="A6A6A6" w:themeColor="background1" w:themeShade="A6"/>
              </w:rPr>
              <w:t xml:space="preserve"> improve</w:t>
            </w:r>
            <w:r w:rsidR="00E367B7" w:rsidRPr="762ED6AC">
              <w:rPr>
                <w:rFonts w:asciiTheme="minorHAnsi" w:hAnsiTheme="minorHAnsi"/>
                <w:i/>
                <w:iCs/>
                <w:color w:val="A6A6A6" w:themeColor="background1" w:themeShade="A6"/>
              </w:rPr>
              <w:t>d</w:t>
            </w:r>
            <w:r w:rsidRPr="762ED6AC">
              <w:rPr>
                <w:rFonts w:asciiTheme="minorHAnsi" w:hAnsiTheme="minorHAnsi"/>
                <w:i/>
                <w:iCs/>
                <w:color w:val="A6A6A6" w:themeColor="background1" w:themeShade="A6"/>
              </w:rPr>
              <w:t xml:space="preserve"> access to curative pathways</w:t>
            </w:r>
            <w:r w:rsidR="00A84EEE" w:rsidRPr="762ED6AC">
              <w:rPr>
                <w:rFonts w:asciiTheme="minorHAnsi" w:hAnsiTheme="minorHAnsi"/>
                <w:i/>
                <w:iCs/>
                <w:color w:val="A6A6A6" w:themeColor="background1" w:themeShade="A6"/>
              </w:rPr>
              <w:t xml:space="preserve">; </w:t>
            </w:r>
            <w:r w:rsidRPr="762ED6AC">
              <w:rPr>
                <w:rFonts w:asciiTheme="minorHAnsi" w:hAnsiTheme="minorHAnsi"/>
                <w:i/>
                <w:iCs/>
                <w:color w:val="A6A6A6" w:themeColor="background1" w:themeShade="A6"/>
              </w:rPr>
              <w:t>determine whether additional optimisation, specialist input, or alternative treatment approaches could have been considered.</w:t>
            </w:r>
          </w:p>
        </w:tc>
        <w:tc>
          <w:tcPr>
            <w:tcW w:w="1417" w:type="dxa"/>
          </w:tcPr>
          <w:p w14:paraId="39985C46" w14:textId="77777777" w:rsidR="004E4EC7" w:rsidRPr="00DD3BF7" w:rsidRDefault="004E4EC7" w:rsidP="004E4EC7">
            <w:pPr>
              <w:rPr>
                <w:rFonts w:asciiTheme="minorHAnsi" w:hAnsiTheme="minorHAnsi" w:cstheme="minorHAnsi"/>
                <w:i/>
                <w:sz w:val="20"/>
                <w:szCs w:val="20"/>
              </w:rPr>
            </w:pPr>
          </w:p>
        </w:tc>
        <w:tc>
          <w:tcPr>
            <w:tcW w:w="1134" w:type="dxa"/>
          </w:tcPr>
          <w:p w14:paraId="2518AA52" w14:textId="77777777" w:rsidR="004E4EC7" w:rsidRPr="00DD3BF7" w:rsidRDefault="004E4EC7" w:rsidP="004E4EC7">
            <w:pPr>
              <w:rPr>
                <w:rFonts w:asciiTheme="minorHAnsi" w:hAnsiTheme="minorHAnsi" w:cstheme="minorHAnsi"/>
                <w:i/>
                <w:color w:val="000000" w:themeColor="text1"/>
                <w:sz w:val="20"/>
                <w:szCs w:val="20"/>
              </w:rPr>
            </w:pPr>
          </w:p>
        </w:tc>
        <w:tc>
          <w:tcPr>
            <w:tcW w:w="1134" w:type="dxa"/>
          </w:tcPr>
          <w:p w14:paraId="3E4ACACE" w14:textId="77777777" w:rsidR="004E4EC7" w:rsidRPr="00DD3BF7" w:rsidRDefault="004E4EC7" w:rsidP="004E4EC7">
            <w:pPr>
              <w:rPr>
                <w:rFonts w:asciiTheme="minorHAnsi" w:hAnsiTheme="minorHAnsi" w:cstheme="minorHAnsi"/>
                <w:i/>
                <w:sz w:val="20"/>
              </w:rPr>
            </w:pPr>
          </w:p>
        </w:tc>
        <w:tc>
          <w:tcPr>
            <w:tcW w:w="1134" w:type="dxa"/>
          </w:tcPr>
          <w:p w14:paraId="56531175" w14:textId="6384E123" w:rsidR="004E4EC7" w:rsidRDefault="004E4EC7" w:rsidP="004E4EC7">
            <w:pPr>
              <w:rPr>
                <w:rFonts w:asciiTheme="minorHAnsi" w:hAnsiTheme="minorHAnsi" w:cstheme="minorHAnsi"/>
                <w:sz w:val="20"/>
                <w:szCs w:val="20"/>
              </w:rPr>
            </w:pPr>
          </w:p>
        </w:tc>
      </w:tr>
    </w:tbl>
    <w:p w14:paraId="19D4383F" w14:textId="77777777" w:rsidR="005644EA" w:rsidRDefault="005644EA"/>
    <w:p w14:paraId="7D46B761" w14:textId="657BC175" w:rsidR="006E45A9" w:rsidRDefault="006E45A9">
      <w:r>
        <w:br w:type="page"/>
      </w:r>
    </w:p>
    <w:p w14:paraId="57B9826A" w14:textId="77777777" w:rsidR="00213071" w:rsidRDefault="00213071"/>
    <w:tbl>
      <w:tblPr>
        <w:tblStyle w:val="TableGrid"/>
        <w:tblW w:w="14312" w:type="dxa"/>
        <w:tblBorders>
          <w:top w:val="single" w:sz="4" w:space="0" w:color="055961"/>
          <w:left w:val="single" w:sz="4" w:space="0" w:color="055961"/>
          <w:bottom w:val="single" w:sz="4" w:space="0" w:color="055961"/>
          <w:right w:val="single" w:sz="4" w:space="0" w:color="055961"/>
          <w:insideH w:val="single" w:sz="4" w:space="0" w:color="055961"/>
          <w:insideV w:val="single" w:sz="4" w:space="0" w:color="055961"/>
        </w:tblBorders>
        <w:tblLayout w:type="fixed"/>
        <w:tblLook w:val="04A0" w:firstRow="1" w:lastRow="0" w:firstColumn="1" w:lastColumn="0" w:noHBand="0" w:noVBand="1"/>
      </w:tblPr>
      <w:tblGrid>
        <w:gridCol w:w="578"/>
        <w:gridCol w:w="3103"/>
        <w:gridCol w:w="1134"/>
        <w:gridCol w:w="4394"/>
        <w:gridCol w:w="1418"/>
        <w:gridCol w:w="1204"/>
        <w:gridCol w:w="1240"/>
        <w:gridCol w:w="1241"/>
      </w:tblGrid>
      <w:tr w:rsidR="002061ED" w:rsidRPr="00DD3BF7" w14:paraId="5D576AFC" w14:textId="77777777" w:rsidTr="00CF2CEB">
        <w:tc>
          <w:tcPr>
            <w:tcW w:w="9209" w:type="dxa"/>
            <w:gridSpan w:val="4"/>
          </w:tcPr>
          <w:p w14:paraId="5801667C" w14:textId="77777777" w:rsidR="002061ED" w:rsidRPr="00DD3BF7" w:rsidRDefault="002061ED" w:rsidP="00CF2CEB">
            <w:pPr>
              <w:rPr>
                <w:rFonts w:asciiTheme="minorHAnsi" w:hAnsiTheme="minorHAnsi" w:cstheme="minorHAnsi"/>
                <w:b/>
              </w:rPr>
            </w:pPr>
          </w:p>
        </w:tc>
        <w:tc>
          <w:tcPr>
            <w:tcW w:w="5103" w:type="dxa"/>
            <w:gridSpan w:val="4"/>
          </w:tcPr>
          <w:p w14:paraId="48C58A4C" w14:textId="77777777" w:rsidR="002061ED" w:rsidRPr="00DD3BF7" w:rsidRDefault="002061ED" w:rsidP="00CF2CEB">
            <w:pPr>
              <w:jc w:val="center"/>
              <w:rPr>
                <w:rFonts w:asciiTheme="minorHAnsi" w:hAnsiTheme="minorHAnsi" w:cstheme="minorHAnsi"/>
                <w:b/>
              </w:rPr>
            </w:pPr>
            <w:r w:rsidRPr="00DD3BF7">
              <w:rPr>
                <w:rFonts w:asciiTheme="minorHAnsi" w:hAnsiTheme="minorHAnsi" w:cstheme="minorHAnsi"/>
                <w:b/>
              </w:rPr>
              <w:t xml:space="preserve">Action </w:t>
            </w:r>
            <w:r>
              <w:rPr>
                <w:rFonts w:asciiTheme="minorHAnsi" w:hAnsiTheme="minorHAnsi" w:cstheme="minorHAnsi"/>
                <w:b/>
              </w:rPr>
              <w:t>details</w:t>
            </w:r>
          </w:p>
        </w:tc>
      </w:tr>
      <w:tr w:rsidR="002061ED" w:rsidRPr="00DD3BF7" w14:paraId="3CDFA9D5" w14:textId="77777777" w:rsidTr="00CF2CEB">
        <w:tc>
          <w:tcPr>
            <w:tcW w:w="578" w:type="dxa"/>
          </w:tcPr>
          <w:p w14:paraId="7DB03C88" w14:textId="77777777" w:rsidR="002061ED" w:rsidRPr="00DD3BF7" w:rsidRDefault="002061ED" w:rsidP="00CF2CEB">
            <w:pPr>
              <w:rPr>
                <w:rFonts w:asciiTheme="minorHAnsi" w:hAnsiTheme="minorHAnsi" w:cstheme="minorHAnsi"/>
                <w:b/>
              </w:rPr>
            </w:pPr>
            <w:r w:rsidRPr="00DD3BF7">
              <w:rPr>
                <w:rFonts w:asciiTheme="minorHAnsi" w:hAnsiTheme="minorHAnsi" w:cstheme="minorHAnsi"/>
              </w:rPr>
              <w:br w:type="page"/>
            </w:r>
            <w:r w:rsidRPr="00DD3BF7">
              <w:rPr>
                <w:rFonts w:asciiTheme="minorHAnsi" w:hAnsiTheme="minorHAnsi" w:cstheme="minorHAnsi"/>
                <w:b/>
              </w:rPr>
              <w:t>No.</w:t>
            </w:r>
          </w:p>
        </w:tc>
        <w:tc>
          <w:tcPr>
            <w:tcW w:w="3103" w:type="dxa"/>
          </w:tcPr>
          <w:p w14:paraId="6D0F1854" w14:textId="77777777" w:rsidR="002061ED" w:rsidRPr="00DD3BF7" w:rsidRDefault="002061ED" w:rsidP="00CF2CEB">
            <w:pPr>
              <w:rPr>
                <w:rFonts w:asciiTheme="minorHAnsi" w:hAnsiTheme="minorHAnsi" w:cstheme="minorHAnsi"/>
                <w:b/>
              </w:rPr>
            </w:pPr>
            <w:r w:rsidRPr="00DD3BF7">
              <w:rPr>
                <w:rFonts w:asciiTheme="minorHAnsi" w:hAnsiTheme="minorHAnsi" w:cstheme="minorHAnsi"/>
                <w:b/>
              </w:rPr>
              <w:t>Recommendation</w:t>
            </w:r>
          </w:p>
        </w:tc>
        <w:tc>
          <w:tcPr>
            <w:tcW w:w="1134" w:type="dxa"/>
          </w:tcPr>
          <w:p w14:paraId="77253025" w14:textId="77777777" w:rsidR="002061ED" w:rsidRPr="00DD3BF7" w:rsidRDefault="002061ED" w:rsidP="00CF2CEB">
            <w:pPr>
              <w:rPr>
                <w:rFonts w:asciiTheme="minorHAnsi" w:hAnsiTheme="minorHAnsi" w:cstheme="minorHAnsi"/>
                <w:b/>
              </w:rPr>
            </w:pPr>
            <w:r>
              <w:rPr>
                <w:rFonts w:asciiTheme="minorHAnsi" w:hAnsiTheme="minorHAnsi" w:cstheme="minorHAnsi"/>
                <w:b/>
              </w:rPr>
              <w:t>Is local action required? (Y/N)</w:t>
            </w:r>
          </w:p>
        </w:tc>
        <w:tc>
          <w:tcPr>
            <w:tcW w:w="4394" w:type="dxa"/>
          </w:tcPr>
          <w:p w14:paraId="68B4EF5A" w14:textId="77777777" w:rsidR="002061ED" w:rsidRPr="00DD3BF7" w:rsidRDefault="002061ED" w:rsidP="00CF2CEB">
            <w:pPr>
              <w:rPr>
                <w:rFonts w:asciiTheme="minorHAnsi" w:hAnsiTheme="minorHAnsi" w:cstheme="minorHAnsi"/>
                <w:b/>
              </w:rPr>
            </w:pPr>
            <w:r>
              <w:rPr>
                <w:rFonts w:asciiTheme="minorHAnsi" w:hAnsiTheme="minorHAnsi" w:cstheme="minorHAnsi"/>
                <w:b/>
              </w:rPr>
              <w:t>Planned action (or reason for no planned action)</w:t>
            </w:r>
          </w:p>
        </w:tc>
        <w:tc>
          <w:tcPr>
            <w:tcW w:w="1418" w:type="dxa"/>
          </w:tcPr>
          <w:p w14:paraId="004F4FE7" w14:textId="77777777" w:rsidR="002061ED" w:rsidRPr="00DD3BF7" w:rsidRDefault="002061ED" w:rsidP="00CF2CEB">
            <w:pPr>
              <w:rPr>
                <w:rFonts w:asciiTheme="minorHAnsi" w:hAnsiTheme="minorHAnsi" w:cstheme="minorHAnsi"/>
                <w:b/>
              </w:rPr>
            </w:pPr>
            <w:r w:rsidRPr="00DD3BF7">
              <w:rPr>
                <w:rFonts w:asciiTheme="minorHAnsi" w:hAnsiTheme="minorHAnsi" w:cstheme="minorHAnsi"/>
                <w:b/>
              </w:rPr>
              <w:t>Responsible individual(s)</w:t>
            </w:r>
          </w:p>
        </w:tc>
        <w:tc>
          <w:tcPr>
            <w:tcW w:w="1204" w:type="dxa"/>
          </w:tcPr>
          <w:p w14:paraId="7DB8FC39" w14:textId="77777777" w:rsidR="002061ED" w:rsidRPr="00DD3BF7" w:rsidRDefault="002061ED" w:rsidP="00CF2CEB">
            <w:pPr>
              <w:rPr>
                <w:rFonts w:asciiTheme="minorHAnsi" w:hAnsiTheme="minorHAnsi" w:cstheme="minorHAnsi"/>
                <w:b/>
              </w:rPr>
            </w:pPr>
            <w:r w:rsidRPr="00DD3BF7">
              <w:rPr>
                <w:rFonts w:asciiTheme="minorHAnsi" w:hAnsiTheme="minorHAnsi" w:cstheme="minorHAnsi"/>
                <w:b/>
              </w:rPr>
              <w:t>Agreed deadline</w:t>
            </w:r>
          </w:p>
        </w:tc>
        <w:tc>
          <w:tcPr>
            <w:tcW w:w="1240" w:type="dxa"/>
          </w:tcPr>
          <w:p w14:paraId="3CB11676" w14:textId="77777777" w:rsidR="002061ED" w:rsidRPr="00DD3BF7" w:rsidRDefault="002061ED" w:rsidP="00CF2CEB">
            <w:pPr>
              <w:rPr>
                <w:rFonts w:asciiTheme="minorHAnsi" w:hAnsiTheme="minorHAnsi" w:cstheme="minorHAnsi"/>
                <w:b/>
              </w:rPr>
            </w:pPr>
            <w:r w:rsidRPr="00DD3BF7">
              <w:rPr>
                <w:rFonts w:asciiTheme="minorHAnsi" w:hAnsiTheme="minorHAnsi" w:cstheme="minorHAnsi"/>
                <w:b/>
              </w:rPr>
              <w:t xml:space="preserve">Priority </w:t>
            </w:r>
            <w:r>
              <w:rPr>
                <w:rFonts w:asciiTheme="minorHAnsi" w:hAnsiTheme="minorHAnsi" w:cstheme="minorHAnsi"/>
                <w:b/>
              </w:rPr>
              <w:t>(High / Medium / Low)</w:t>
            </w:r>
          </w:p>
        </w:tc>
        <w:tc>
          <w:tcPr>
            <w:tcW w:w="1241" w:type="dxa"/>
          </w:tcPr>
          <w:p w14:paraId="70B7898D" w14:textId="77777777" w:rsidR="002061ED" w:rsidRDefault="002061ED" w:rsidP="00CF2CEB">
            <w:pPr>
              <w:rPr>
                <w:rFonts w:asciiTheme="minorHAnsi" w:hAnsiTheme="minorHAnsi" w:cstheme="minorHAnsi"/>
                <w:b/>
              </w:rPr>
            </w:pPr>
            <w:r w:rsidRPr="00DD3BF7">
              <w:rPr>
                <w:rFonts w:asciiTheme="minorHAnsi" w:hAnsiTheme="minorHAnsi" w:cstheme="minorHAnsi"/>
                <w:b/>
              </w:rPr>
              <w:t>Status</w:t>
            </w:r>
            <w:r>
              <w:rPr>
                <w:rFonts w:asciiTheme="minorHAnsi" w:hAnsiTheme="minorHAnsi" w:cstheme="minorHAnsi"/>
                <w:b/>
              </w:rPr>
              <w:t xml:space="preserve"> and date of review</w:t>
            </w:r>
          </w:p>
          <w:p w14:paraId="4C24DA83" w14:textId="77777777" w:rsidR="002061ED" w:rsidRPr="00DD3BF7" w:rsidRDefault="002061ED" w:rsidP="00CF2CEB">
            <w:pPr>
              <w:rPr>
                <w:rFonts w:asciiTheme="minorHAnsi" w:hAnsiTheme="minorHAnsi" w:cstheme="minorHAnsi"/>
                <w:b/>
              </w:rPr>
            </w:pPr>
            <w:r w:rsidRPr="00DD3BF7">
              <w:rPr>
                <w:rFonts w:asciiTheme="minorHAnsi" w:hAnsiTheme="minorHAnsi" w:cstheme="minorHAnsi"/>
                <w:b/>
              </w:rPr>
              <w:t xml:space="preserve">(Key </w:t>
            </w:r>
            <w:r>
              <w:rPr>
                <w:rFonts w:asciiTheme="minorHAnsi" w:hAnsiTheme="minorHAnsi" w:cstheme="minorHAnsi"/>
                <w:b/>
              </w:rPr>
              <w:t>1</w:t>
            </w:r>
            <w:r w:rsidRPr="00DD3BF7">
              <w:rPr>
                <w:rFonts w:asciiTheme="minorHAnsi" w:hAnsiTheme="minorHAnsi" w:cstheme="minorHAnsi"/>
                <w:b/>
              </w:rPr>
              <w:t xml:space="preserve">) </w:t>
            </w:r>
          </w:p>
        </w:tc>
      </w:tr>
      <w:tr w:rsidR="002061ED" w:rsidRPr="00DD3BF7" w14:paraId="0424D4F9" w14:textId="77777777" w:rsidTr="00CF2CEB">
        <w:trPr>
          <w:trHeight w:val="70"/>
        </w:trPr>
        <w:tc>
          <w:tcPr>
            <w:tcW w:w="578" w:type="dxa"/>
          </w:tcPr>
          <w:p w14:paraId="6B832CD7" w14:textId="4E84D072" w:rsidR="002061ED" w:rsidRPr="00750463" w:rsidRDefault="002061ED" w:rsidP="002061ED">
            <w:pPr>
              <w:rPr>
                <w:rFonts w:asciiTheme="minorHAnsi" w:hAnsiTheme="minorHAnsi" w:cstheme="minorHAnsi"/>
                <w:b/>
              </w:rPr>
            </w:pPr>
            <w:r>
              <w:rPr>
                <w:rFonts w:asciiTheme="minorHAnsi" w:hAnsiTheme="minorHAnsi" w:cstheme="minorHAnsi"/>
                <w:b/>
              </w:rPr>
              <w:t>3</w:t>
            </w:r>
          </w:p>
        </w:tc>
        <w:tc>
          <w:tcPr>
            <w:tcW w:w="3103" w:type="dxa"/>
          </w:tcPr>
          <w:p w14:paraId="225C137E" w14:textId="60883C3C" w:rsidR="002061ED" w:rsidRPr="000A6D10" w:rsidRDefault="002061ED" w:rsidP="002061ED">
            <w:pPr>
              <w:contextualSpacing/>
              <w:rPr>
                <w:rFonts w:asciiTheme="minorHAnsi" w:hAnsiTheme="minorHAnsi" w:cstheme="minorHAnsi"/>
                <w:b/>
              </w:rPr>
            </w:pPr>
            <w:r w:rsidRPr="00E33224">
              <w:rPr>
                <w:rFonts w:asciiTheme="minorHAnsi" w:eastAsia="Aptos" w:hAnsiTheme="minorHAnsi" w:cstheme="minorHAnsi"/>
              </w:rPr>
              <w:t xml:space="preserve">Surgical OG cancer centres to undertake </w:t>
            </w:r>
            <w:r w:rsidR="006E45A9">
              <w:rPr>
                <w:rFonts w:asciiTheme="minorHAnsi" w:eastAsia="Aptos" w:hAnsiTheme="minorHAnsi" w:cstheme="minorHAnsi"/>
              </w:rPr>
              <w:t xml:space="preserve">a </w:t>
            </w:r>
            <w:r w:rsidRPr="00E33224">
              <w:rPr>
                <w:rFonts w:asciiTheme="minorHAnsi" w:eastAsia="Aptos" w:hAnsiTheme="minorHAnsi" w:cstheme="minorHAnsi"/>
              </w:rPr>
              <w:t>structured review of people with a length of stay (LOS) &gt;15 days following OG resection to identify complications or other factors contributing to delayed discharge, evaluate opportunities for prevention, including timeliness of management, escalation pathways and postoperative decision-making. </w:t>
            </w:r>
          </w:p>
        </w:tc>
        <w:tc>
          <w:tcPr>
            <w:tcW w:w="1134" w:type="dxa"/>
          </w:tcPr>
          <w:p w14:paraId="41648517" w14:textId="77777777" w:rsidR="002061ED" w:rsidRPr="007D6002" w:rsidRDefault="002061ED" w:rsidP="002061ED">
            <w:pPr>
              <w:contextualSpacing/>
              <w:rPr>
                <w:rFonts w:asciiTheme="minorHAnsi" w:hAnsiTheme="minorHAnsi" w:cstheme="minorHAnsi"/>
                <w:i/>
                <w:color w:val="055961"/>
              </w:rPr>
            </w:pPr>
          </w:p>
        </w:tc>
        <w:tc>
          <w:tcPr>
            <w:tcW w:w="4394" w:type="dxa"/>
          </w:tcPr>
          <w:p w14:paraId="25CCE1E1" w14:textId="77777777" w:rsidR="002061ED" w:rsidRPr="00EC1806" w:rsidRDefault="002061ED" w:rsidP="002061ED">
            <w:pPr>
              <w:rPr>
                <w:rFonts w:asciiTheme="minorHAnsi" w:hAnsiTheme="minorHAnsi" w:cstheme="minorHAnsi"/>
                <w:i/>
                <w:color w:val="A6A6A6" w:themeColor="background1" w:themeShade="A6"/>
              </w:rPr>
            </w:pPr>
            <w:r w:rsidRPr="00EC1806">
              <w:rPr>
                <w:rFonts w:asciiTheme="minorHAnsi" w:hAnsiTheme="minorHAnsi" w:cstheme="minorHAnsi"/>
                <w:i/>
                <w:color w:val="A6A6A6" w:themeColor="background1" w:themeShade="A6"/>
              </w:rPr>
              <w:t>Examples:</w:t>
            </w:r>
          </w:p>
          <w:p w14:paraId="0C22A0C8" w14:textId="4EFD03E0" w:rsidR="002061ED" w:rsidRPr="00240CD4" w:rsidRDefault="0064077A" w:rsidP="00240CD4">
            <w:pPr>
              <w:pStyle w:val="ListParagraph"/>
              <w:numPr>
                <w:ilvl w:val="0"/>
                <w:numId w:val="3"/>
              </w:numPr>
              <w:rPr>
                <w:rFonts w:asciiTheme="minorHAnsi" w:hAnsiTheme="minorHAnsi"/>
                <w:i/>
                <w:iCs/>
                <w:color w:val="A6A6A6" w:themeColor="background1" w:themeShade="A6"/>
              </w:rPr>
            </w:pPr>
            <w:r>
              <w:rPr>
                <w:rFonts w:asciiTheme="minorHAnsi" w:hAnsiTheme="minorHAnsi"/>
                <w:i/>
                <w:iCs/>
                <w:color w:val="A6A6A6" w:themeColor="background1" w:themeShade="A6"/>
              </w:rPr>
              <w:t>R</w:t>
            </w:r>
            <w:r w:rsidR="008D72CB">
              <w:rPr>
                <w:rFonts w:asciiTheme="minorHAnsi" w:hAnsiTheme="minorHAnsi"/>
                <w:i/>
                <w:iCs/>
                <w:color w:val="A6A6A6" w:themeColor="background1" w:themeShade="A6"/>
              </w:rPr>
              <w:t>outinely r</w:t>
            </w:r>
            <w:r>
              <w:rPr>
                <w:rFonts w:asciiTheme="minorHAnsi" w:hAnsiTheme="minorHAnsi"/>
                <w:i/>
                <w:iCs/>
                <w:color w:val="A6A6A6" w:themeColor="background1" w:themeShade="A6"/>
              </w:rPr>
              <w:t xml:space="preserve">eview </w:t>
            </w:r>
            <w:r w:rsidR="008D72CB">
              <w:rPr>
                <w:rFonts w:asciiTheme="minorHAnsi" w:hAnsiTheme="minorHAnsi"/>
                <w:i/>
                <w:iCs/>
                <w:color w:val="A6A6A6" w:themeColor="background1" w:themeShade="A6"/>
              </w:rPr>
              <w:t>people with a postoperative length of stay over 15 days at local mortality and morbidity meetin</w:t>
            </w:r>
            <w:r w:rsidR="0028626E">
              <w:rPr>
                <w:rFonts w:asciiTheme="minorHAnsi" w:hAnsiTheme="minorHAnsi"/>
                <w:i/>
                <w:iCs/>
                <w:color w:val="A6A6A6" w:themeColor="background1" w:themeShade="A6"/>
              </w:rPr>
              <w:t>gs</w:t>
            </w:r>
            <w:r w:rsidR="008D72CB">
              <w:rPr>
                <w:rFonts w:asciiTheme="minorHAnsi" w:hAnsiTheme="minorHAnsi"/>
                <w:i/>
                <w:iCs/>
                <w:color w:val="A6A6A6" w:themeColor="background1" w:themeShade="A6"/>
              </w:rPr>
              <w:t xml:space="preserve"> </w:t>
            </w:r>
            <w:r w:rsidR="002061ED" w:rsidRPr="00E33224">
              <w:rPr>
                <w:rFonts w:asciiTheme="minorHAnsi" w:hAnsiTheme="minorHAnsi"/>
                <w:i/>
                <w:iCs/>
                <w:color w:val="A6A6A6" w:themeColor="background1" w:themeShade="A6"/>
              </w:rPr>
              <w:t>to identify</w:t>
            </w:r>
            <w:r w:rsidR="0028626E">
              <w:rPr>
                <w:rFonts w:asciiTheme="minorHAnsi" w:hAnsiTheme="minorHAnsi"/>
                <w:i/>
                <w:iCs/>
                <w:color w:val="A6A6A6" w:themeColor="background1" w:themeShade="A6"/>
              </w:rPr>
              <w:t xml:space="preserve"> potentially </w:t>
            </w:r>
            <w:r w:rsidR="00240CD4">
              <w:rPr>
                <w:rFonts w:asciiTheme="minorHAnsi" w:hAnsiTheme="minorHAnsi"/>
                <w:i/>
                <w:iCs/>
                <w:color w:val="A6A6A6" w:themeColor="background1" w:themeShade="A6"/>
              </w:rPr>
              <w:t>preventable cases and</w:t>
            </w:r>
            <w:r w:rsidR="002061ED" w:rsidRPr="00E33224">
              <w:rPr>
                <w:rFonts w:asciiTheme="minorHAnsi" w:hAnsiTheme="minorHAnsi"/>
                <w:i/>
                <w:iCs/>
                <w:color w:val="A6A6A6" w:themeColor="background1" w:themeShade="A6"/>
              </w:rPr>
              <w:t xml:space="preserve"> opportunities for earlier recognition </w:t>
            </w:r>
            <w:r w:rsidR="00240CD4">
              <w:rPr>
                <w:rFonts w:asciiTheme="minorHAnsi" w:hAnsiTheme="minorHAnsi"/>
                <w:i/>
                <w:iCs/>
                <w:color w:val="A6A6A6" w:themeColor="background1" w:themeShade="A6"/>
              </w:rPr>
              <w:t>of complications, where relevant.</w:t>
            </w:r>
          </w:p>
        </w:tc>
        <w:tc>
          <w:tcPr>
            <w:tcW w:w="1418" w:type="dxa"/>
          </w:tcPr>
          <w:p w14:paraId="277EC47E" w14:textId="77777777" w:rsidR="002061ED" w:rsidRPr="00DD3BF7" w:rsidRDefault="002061ED" w:rsidP="002061ED">
            <w:pPr>
              <w:rPr>
                <w:rFonts w:asciiTheme="minorHAnsi" w:hAnsiTheme="minorHAnsi" w:cstheme="minorHAnsi"/>
                <w:i/>
                <w:sz w:val="20"/>
                <w:szCs w:val="20"/>
              </w:rPr>
            </w:pPr>
          </w:p>
        </w:tc>
        <w:tc>
          <w:tcPr>
            <w:tcW w:w="1204" w:type="dxa"/>
          </w:tcPr>
          <w:p w14:paraId="4544D337" w14:textId="77777777" w:rsidR="002061ED" w:rsidRPr="00DD3BF7" w:rsidRDefault="002061ED" w:rsidP="002061ED">
            <w:pPr>
              <w:rPr>
                <w:rFonts w:asciiTheme="minorHAnsi" w:hAnsiTheme="minorHAnsi" w:cstheme="minorHAnsi"/>
                <w:i/>
                <w:color w:val="000000" w:themeColor="text1"/>
                <w:sz w:val="20"/>
                <w:szCs w:val="20"/>
              </w:rPr>
            </w:pPr>
          </w:p>
        </w:tc>
        <w:tc>
          <w:tcPr>
            <w:tcW w:w="1240" w:type="dxa"/>
          </w:tcPr>
          <w:p w14:paraId="7C67BCB8" w14:textId="77777777" w:rsidR="002061ED" w:rsidRPr="00DD3BF7" w:rsidRDefault="002061ED" w:rsidP="002061ED">
            <w:pPr>
              <w:rPr>
                <w:rFonts w:asciiTheme="minorHAnsi" w:hAnsiTheme="minorHAnsi" w:cstheme="minorHAnsi"/>
                <w:i/>
                <w:sz w:val="20"/>
              </w:rPr>
            </w:pPr>
          </w:p>
        </w:tc>
        <w:tc>
          <w:tcPr>
            <w:tcW w:w="1241" w:type="dxa"/>
          </w:tcPr>
          <w:p w14:paraId="32BFD395" w14:textId="77777777" w:rsidR="002061ED" w:rsidRPr="00DD3BF7" w:rsidRDefault="002061ED" w:rsidP="002061ED">
            <w:pPr>
              <w:rPr>
                <w:rFonts w:asciiTheme="minorHAnsi" w:hAnsiTheme="minorHAnsi" w:cstheme="minorHAnsi"/>
                <w:sz w:val="20"/>
                <w:szCs w:val="20"/>
              </w:rPr>
            </w:pPr>
          </w:p>
        </w:tc>
      </w:tr>
    </w:tbl>
    <w:p w14:paraId="0A52915F" w14:textId="2667450C" w:rsidR="009D08EE" w:rsidRDefault="009D08EE" w:rsidP="00245A11">
      <w:pPr>
        <w:rPr>
          <w:rFonts w:asciiTheme="minorHAnsi" w:hAnsiTheme="minorHAnsi" w:cstheme="minorHAnsi"/>
        </w:rPr>
      </w:pPr>
    </w:p>
    <w:p w14:paraId="2FD0C8BE" w14:textId="77777777" w:rsidR="002061ED" w:rsidRDefault="002061ED" w:rsidP="00245A11">
      <w:pPr>
        <w:rPr>
          <w:rFonts w:asciiTheme="minorHAnsi" w:hAnsiTheme="minorHAnsi" w:cstheme="minorHAnsi"/>
        </w:rPr>
      </w:pPr>
    </w:p>
    <w:p w14:paraId="01EEE217" w14:textId="02CCFF58" w:rsidR="006E45A9" w:rsidRDefault="006E45A9">
      <w:pPr>
        <w:rPr>
          <w:rFonts w:asciiTheme="minorHAnsi" w:hAnsiTheme="minorHAnsi" w:cstheme="minorHAnsi"/>
        </w:rPr>
      </w:pPr>
      <w:r>
        <w:rPr>
          <w:rFonts w:asciiTheme="minorHAnsi" w:hAnsiTheme="minorHAnsi" w:cstheme="minorHAnsi"/>
        </w:rPr>
        <w:br w:type="page"/>
      </w:r>
    </w:p>
    <w:p w14:paraId="0D6C767D" w14:textId="77777777" w:rsidR="002061ED" w:rsidRDefault="002061ED" w:rsidP="00245A11">
      <w:pPr>
        <w:rPr>
          <w:rFonts w:asciiTheme="minorHAnsi" w:hAnsiTheme="minorHAnsi" w:cstheme="minorHAnsi"/>
        </w:rPr>
      </w:pPr>
    </w:p>
    <w:tbl>
      <w:tblPr>
        <w:tblStyle w:val="TableGrid"/>
        <w:tblW w:w="14312" w:type="dxa"/>
        <w:tblBorders>
          <w:top w:val="single" w:sz="4" w:space="0" w:color="055961"/>
          <w:left w:val="single" w:sz="4" w:space="0" w:color="055961"/>
          <w:bottom w:val="single" w:sz="4" w:space="0" w:color="055961"/>
          <w:right w:val="single" w:sz="4" w:space="0" w:color="055961"/>
          <w:insideH w:val="single" w:sz="4" w:space="0" w:color="055961"/>
          <w:insideV w:val="single" w:sz="4" w:space="0" w:color="055961"/>
        </w:tblBorders>
        <w:tblLayout w:type="fixed"/>
        <w:tblLook w:val="04A0" w:firstRow="1" w:lastRow="0" w:firstColumn="1" w:lastColumn="0" w:noHBand="0" w:noVBand="1"/>
      </w:tblPr>
      <w:tblGrid>
        <w:gridCol w:w="578"/>
        <w:gridCol w:w="3103"/>
        <w:gridCol w:w="1134"/>
        <w:gridCol w:w="4394"/>
        <w:gridCol w:w="1418"/>
        <w:gridCol w:w="1204"/>
        <w:gridCol w:w="1240"/>
        <w:gridCol w:w="1241"/>
      </w:tblGrid>
      <w:tr w:rsidR="002061ED" w:rsidRPr="00DD3BF7" w14:paraId="4A3E5AA8" w14:textId="77777777" w:rsidTr="00CF2CEB">
        <w:tc>
          <w:tcPr>
            <w:tcW w:w="9209" w:type="dxa"/>
            <w:gridSpan w:val="4"/>
          </w:tcPr>
          <w:p w14:paraId="2D694853" w14:textId="77777777" w:rsidR="002061ED" w:rsidRPr="00DD3BF7" w:rsidRDefault="002061ED" w:rsidP="00CF2CEB">
            <w:pPr>
              <w:rPr>
                <w:rFonts w:asciiTheme="minorHAnsi" w:hAnsiTheme="minorHAnsi" w:cstheme="minorHAnsi"/>
                <w:b/>
              </w:rPr>
            </w:pPr>
          </w:p>
        </w:tc>
        <w:tc>
          <w:tcPr>
            <w:tcW w:w="5103" w:type="dxa"/>
            <w:gridSpan w:val="4"/>
          </w:tcPr>
          <w:p w14:paraId="3B0858AB" w14:textId="77777777" w:rsidR="002061ED" w:rsidRPr="00DD3BF7" w:rsidRDefault="002061ED" w:rsidP="00CF2CEB">
            <w:pPr>
              <w:jc w:val="center"/>
              <w:rPr>
                <w:rFonts w:asciiTheme="minorHAnsi" w:hAnsiTheme="minorHAnsi" w:cstheme="minorHAnsi"/>
                <w:b/>
              </w:rPr>
            </w:pPr>
            <w:r w:rsidRPr="00DD3BF7">
              <w:rPr>
                <w:rFonts w:asciiTheme="minorHAnsi" w:hAnsiTheme="minorHAnsi" w:cstheme="minorHAnsi"/>
                <w:b/>
              </w:rPr>
              <w:t xml:space="preserve">Action </w:t>
            </w:r>
            <w:r>
              <w:rPr>
                <w:rFonts w:asciiTheme="minorHAnsi" w:hAnsiTheme="minorHAnsi" w:cstheme="minorHAnsi"/>
                <w:b/>
              </w:rPr>
              <w:t>details</w:t>
            </w:r>
          </w:p>
        </w:tc>
      </w:tr>
      <w:tr w:rsidR="002061ED" w:rsidRPr="00DD3BF7" w14:paraId="01B40A3C" w14:textId="77777777" w:rsidTr="00CF2CEB">
        <w:tc>
          <w:tcPr>
            <w:tcW w:w="578" w:type="dxa"/>
          </w:tcPr>
          <w:p w14:paraId="5528C442" w14:textId="77777777" w:rsidR="002061ED" w:rsidRPr="00DD3BF7" w:rsidRDefault="002061ED" w:rsidP="00CF2CEB">
            <w:pPr>
              <w:rPr>
                <w:rFonts w:asciiTheme="minorHAnsi" w:hAnsiTheme="minorHAnsi" w:cstheme="minorHAnsi"/>
                <w:b/>
              </w:rPr>
            </w:pPr>
            <w:r w:rsidRPr="00DD3BF7">
              <w:rPr>
                <w:rFonts w:asciiTheme="minorHAnsi" w:hAnsiTheme="minorHAnsi" w:cstheme="minorHAnsi"/>
              </w:rPr>
              <w:br w:type="page"/>
            </w:r>
            <w:r w:rsidRPr="00DD3BF7">
              <w:rPr>
                <w:rFonts w:asciiTheme="minorHAnsi" w:hAnsiTheme="minorHAnsi" w:cstheme="minorHAnsi"/>
                <w:b/>
              </w:rPr>
              <w:t>No.</w:t>
            </w:r>
          </w:p>
        </w:tc>
        <w:tc>
          <w:tcPr>
            <w:tcW w:w="3103" w:type="dxa"/>
          </w:tcPr>
          <w:p w14:paraId="17FE0107" w14:textId="77777777" w:rsidR="002061ED" w:rsidRPr="00DD3BF7" w:rsidRDefault="002061ED" w:rsidP="00CF2CEB">
            <w:pPr>
              <w:rPr>
                <w:rFonts w:asciiTheme="minorHAnsi" w:hAnsiTheme="minorHAnsi" w:cstheme="minorHAnsi"/>
                <w:b/>
              </w:rPr>
            </w:pPr>
            <w:r w:rsidRPr="00DD3BF7">
              <w:rPr>
                <w:rFonts w:asciiTheme="minorHAnsi" w:hAnsiTheme="minorHAnsi" w:cstheme="minorHAnsi"/>
                <w:b/>
              </w:rPr>
              <w:t>Recommendation</w:t>
            </w:r>
          </w:p>
        </w:tc>
        <w:tc>
          <w:tcPr>
            <w:tcW w:w="1134" w:type="dxa"/>
          </w:tcPr>
          <w:p w14:paraId="067A3659" w14:textId="77777777" w:rsidR="002061ED" w:rsidRPr="00DD3BF7" w:rsidRDefault="002061ED" w:rsidP="00CF2CEB">
            <w:pPr>
              <w:rPr>
                <w:rFonts w:asciiTheme="minorHAnsi" w:hAnsiTheme="minorHAnsi" w:cstheme="minorHAnsi"/>
                <w:b/>
              </w:rPr>
            </w:pPr>
            <w:r>
              <w:rPr>
                <w:rFonts w:asciiTheme="minorHAnsi" w:hAnsiTheme="minorHAnsi" w:cstheme="minorHAnsi"/>
                <w:b/>
              </w:rPr>
              <w:t>Is local action required? (Y/N)</w:t>
            </w:r>
          </w:p>
        </w:tc>
        <w:tc>
          <w:tcPr>
            <w:tcW w:w="4394" w:type="dxa"/>
          </w:tcPr>
          <w:p w14:paraId="1983AEC7" w14:textId="77777777" w:rsidR="002061ED" w:rsidRPr="00DD3BF7" w:rsidRDefault="002061ED" w:rsidP="00CF2CEB">
            <w:pPr>
              <w:rPr>
                <w:rFonts w:asciiTheme="minorHAnsi" w:hAnsiTheme="minorHAnsi" w:cstheme="minorHAnsi"/>
                <w:b/>
              </w:rPr>
            </w:pPr>
            <w:r>
              <w:rPr>
                <w:rFonts w:asciiTheme="minorHAnsi" w:hAnsiTheme="minorHAnsi" w:cstheme="minorHAnsi"/>
                <w:b/>
              </w:rPr>
              <w:t>Planned action (or reason for no planned action)</w:t>
            </w:r>
          </w:p>
        </w:tc>
        <w:tc>
          <w:tcPr>
            <w:tcW w:w="1418" w:type="dxa"/>
          </w:tcPr>
          <w:p w14:paraId="6BD4D5D7" w14:textId="77777777" w:rsidR="002061ED" w:rsidRPr="00DD3BF7" w:rsidRDefault="002061ED" w:rsidP="00CF2CEB">
            <w:pPr>
              <w:rPr>
                <w:rFonts w:asciiTheme="minorHAnsi" w:hAnsiTheme="minorHAnsi" w:cstheme="minorHAnsi"/>
                <w:b/>
              </w:rPr>
            </w:pPr>
            <w:r w:rsidRPr="00DD3BF7">
              <w:rPr>
                <w:rFonts w:asciiTheme="minorHAnsi" w:hAnsiTheme="minorHAnsi" w:cstheme="minorHAnsi"/>
                <w:b/>
              </w:rPr>
              <w:t>Responsible individual(s)</w:t>
            </w:r>
          </w:p>
        </w:tc>
        <w:tc>
          <w:tcPr>
            <w:tcW w:w="1204" w:type="dxa"/>
          </w:tcPr>
          <w:p w14:paraId="5F1C993B" w14:textId="77777777" w:rsidR="002061ED" w:rsidRPr="00DD3BF7" w:rsidRDefault="002061ED" w:rsidP="00CF2CEB">
            <w:pPr>
              <w:rPr>
                <w:rFonts w:asciiTheme="minorHAnsi" w:hAnsiTheme="minorHAnsi" w:cstheme="minorHAnsi"/>
                <w:b/>
              </w:rPr>
            </w:pPr>
            <w:r w:rsidRPr="00DD3BF7">
              <w:rPr>
                <w:rFonts w:asciiTheme="minorHAnsi" w:hAnsiTheme="minorHAnsi" w:cstheme="minorHAnsi"/>
                <w:b/>
              </w:rPr>
              <w:t>Agreed deadline</w:t>
            </w:r>
          </w:p>
        </w:tc>
        <w:tc>
          <w:tcPr>
            <w:tcW w:w="1240" w:type="dxa"/>
          </w:tcPr>
          <w:p w14:paraId="672F5DA6" w14:textId="77777777" w:rsidR="002061ED" w:rsidRPr="00DD3BF7" w:rsidRDefault="002061ED" w:rsidP="00CF2CEB">
            <w:pPr>
              <w:rPr>
                <w:rFonts w:asciiTheme="minorHAnsi" w:hAnsiTheme="minorHAnsi" w:cstheme="minorHAnsi"/>
                <w:b/>
              </w:rPr>
            </w:pPr>
            <w:r w:rsidRPr="00DD3BF7">
              <w:rPr>
                <w:rFonts w:asciiTheme="minorHAnsi" w:hAnsiTheme="minorHAnsi" w:cstheme="minorHAnsi"/>
                <w:b/>
              </w:rPr>
              <w:t xml:space="preserve">Priority </w:t>
            </w:r>
            <w:r>
              <w:rPr>
                <w:rFonts w:asciiTheme="minorHAnsi" w:hAnsiTheme="minorHAnsi" w:cstheme="minorHAnsi"/>
                <w:b/>
              </w:rPr>
              <w:t>(High / Medium / Low)</w:t>
            </w:r>
          </w:p>
        </w:tc>
        <w:tc>
          <w:tcPr>
            <w:tcW w:w="1241" w:type="dxa"/>
          </w:tcPr>
          <w:p w14:paraId="1F2894C1" w14:textId="77777777" w:rsidR="002061ED" w:rsidRDefault="002061ED" w:rsidP="00CF2CEB">
            <w:pPr>
              <w:rPr>
                <w:rFonts w:asciiTheme="minorHAnsi" w:hAnsiTheme="minorHAnsi" w:cstheme="minorHAnsi"/>
                <w:b/>
              </w:rPr>
            </w:pPr>
            <w:r w:rsidRPr="00DD3BF7">
              <w:rPr>
                <w:rFonts w:asciiTheme="minorHAnsi" w:hAnsiTheme="minorHAnsi" w:cstheme="minorHAnsi"/>
                <w:b/>
              </w:rPr>
              <w:t>Status</w:t>
            </w:r>
            <w:r>
              <w:rPr>
                <w:rFonts w:asciiTheme="minorHAnsi" w:hAnsiTheme="minorHAnsi" w:cstheme="minorHAnsi"/>
                <w:b/>
              </w:rPr>
              <w:t xml:space="preserve"> and date of review</w:t>
            </w:r>
          </w:p>
          <w:p w14:paraId="72DF75B8" w14:textId="77777777" w:rsidR="002061ED" w:rsidRPr="00DD3BF7" w:rsidRDefault="002061ED" w:rsidP="00CF2CEB">
            <w:pPr>
              <w:rPr>
                <w:rFonts w:asciiTheme="minorHAnsi" w:hAnsiTheme="minorHAnsi" w:cstheme="minorHAnsi"/>
                <w:b/>
              </w:rPr>
            </w:pPr>
            <w:r w:rsidRPr="00DD3BF7">
              <w:rPr>
                <w:rFonts w:asciiTheme="minorHAnsi" w:hAnsiTheme="minorHAnsi" w:cstheme="minorHAnsi"/>
                <w:b/>
              </w:rPr>
              <w:t xml:space="preserve">(Key </w:t>
            </w:r>
            <w:r>
              <w:rPr>
                <w:rFonts w:asciiTheme="minorHAnsi" w:hAnsiTheme="minorHAnsi" w:cstheme="minorHAnsi"/>
                <w:b/>
              </w:rPr>
              <w:t>1</w:t>
            </w:r>
            <w:r w:rsidRPr="00DD3BF7">
              <w:rPr>
                <w:rFonts w:asciiTheme="minorHAnsi" w:hAnsiTheme="minorHAnsi" w:cstheme="minorHAnsi"/>
                <w:b/>
              </w:rPr>
              <w:t xml:space="preserve">) </w:t>
            </w:r>
          </w:p>
        </w:tc>
      </w:tr>
      <w:tr w:rsidR="002061ED" w:rsidRPr="00DD3BF7" w14:paraId="17AB2DA0" w14:textId="77777777" w:rsidTr="00CF2CEB">
        <w:trPr>
          <w:trHeight w:val="70"/>
        </w:trPr>
        <w:tc>
          <w:tcPr>
            <w:tcW w:w="578" w:type="dxa"/>
          </w:tcPr>
          <w:p w14:paraId="72F952F8" w14:textId="7DFA791C" w:rsidR="002061ED" w:rsidRPr="00750463" w:rsidRDefault="002061ED" w:rsidP="002061ED">
            <w:pPr>
              <w:rPr>
                <w:rFonts w:asciiTheme="minorHAnsi" w:hAnsiTheme="minorHAnsi" w:cstheme="minorHAnsi"/>
                <w:b/>
              </w:rPr>
            </w:pPr>
            <w:r>
              <w:rPr>
                <w:rFonts w:asciiTheme="minorHAnsi" w:hAnsiTheme="minorHAnsi" w:cstheme="minorHAnsi"/>
                <w:b/>
              </w:rPr>
              <w:t>4</w:t>
            </w:r>
          </w:p>
        </w:tc>
        <w:tc>
          <w:tcPr>
            <w:tcW w:w="3103" w:type="dxa"/>
          </w:tcPr>
          <w:p w14:paraId="61F0F69F" w14:textId="604DFCD1" w:rsidR="002061ED" w:rsidRPr="000A6D10" w:rsidRDefault="002061ED" w:rsidP="002061ED">
            <w:pPr>
              <w:contextualSpacing/>
              <w:rPr>
                <w:rFonts w:asciiTheme="minorHAnsi" w:hAnsiTheme="minorHAnsi" w:cstheme="minorHAnsi"/>
                <w:b/>
              </w:rPr>
            </w:pPr>
            <w:r w:rsidRPr="004C4194">
              <w:rPr>
                <w:rFonts w:asciiTheme="minorHAnsi" w:eastAsia="Aptos" w:hAnsiTheme="minorHAnsi" w:cstheme="minorHAnsi"/>
              </w:rPr>
              <w:t>Specialist centres with comparatively high rates of readmission within 30 days of discharge following an OG resection to ensure there is adequate discharge planning within Enhanced Recovery after Surgery (ERAS) pathways, so that p</w:t>
            </w:r>
            <w:r w:rsidR="006E45A9">
              <w:rPr>
                <w:rFonts w:asciiTheme="minorHAnsi" w:eastAsia="Aptos" w:hAnsiTheme="minorHAnsi" w:cstheme="minorHAnsi"/>
              </w:rPr>
              <w:t xml:space="preserve">eople </w:t>
            </w:r>
            <w:r w:rsidRPr="004C4194">
              <w:rPr>
                <w:rFonts w:asciiTheme="minorHAnsi" w:eastAsia="Aptos" w:hAnsiTheme="minorHAnsi" w:cstheme="minorHAnsi"/>
              </w:rPr>
              <w:t>are prepared for recovery at home and can access follow-up nutritional and support services. Centres should also undertake regular local audit and review of readmissions, including root cause analysis of potentially preventable readmissions, to identify opportunities for service improvement and reduce avoidable hospital reattendance. </w:t>
            </w:r>
          </w:p>
        </w:tc>
        <w:tc>
          <w:tcPr>
            <w:tcW w:w="1134" w:type="dxa"/>
          </w:tcPr>
          <w:p w14:paraId="74320C59" w14:textId="77777777" w:rsidR="002061ED" w:rsidRPr="007D6002" w:rsidRDefault="002061ED" w:rsidP="002061ED">
            <w:pPr>
              <w:contextualSpacing/>
              <w:rPr>
                <w:rFonts w:asciiTheme="minorHAnsi" w:hAnsiTheme="minorHAnsi" w:cstheme="minorHAnsi"/>
                <w:i/>
                <w:color w:val="055961"/>
              </w:rPr>
            </w:pPr>
          </w:p>
        </w:tc>
        <w:tc>
          <w:tcPr>
            <w:tcW w:w="4394" w:type="dxa"/>
          </w:tcPr>
          <w:p w14:paraId="5F754856" w14:textId="77777777" w:rsidR="002061ED" w:rsidRPr="004C4194" w:rsidRDefault="002061ED" w:rsidP="002061ED">
            <w:pPr>
              <w:rPr>
                <w:rFonts w:asciiTheme="minorHAnsi" w:hAnsiTheme="minorHAnsi" w:cstheme="minorHAnsi"/>
                <w:i/>
                <w:color w:val="A6A6A6" w:themeColor="background1" w:themeShade="A6"/>
              </w:rPr>
            </w:pPr>
            <w:r>
              <w:rPr>
                <w:rFonts w:asciiTheme="minorHAnsi" w:hAnsiTheme="minorHAnsi" w:cstheme="minorHAnsi"/>
                <w:i/>
                <w:color w:val="A6A6A6" w:themeColor="background1" w:themeShade="A6"/>
              </w:rPr>
              <w:t>Examples:</w:t>
            </w:r>
          </w:p>
          <w:p w14:paraId="3164FA96" w14:textId="77777777" w:rsidR="002061ED" w:rsidRDefault="002061ED" w:rsidP="00883E62">
            <w:pPr>
              <w:pStyle w:val="ListParagraph"/>
              <w:numPr>
                <w:ilvl w:val="0"/>
                <w:numId w:val="4"/>
              </w:numPr>
              <w:rPr>
                <w:rFonts w:asciiTheme="minorHAnsi" w:hAnsiTheme="minorHAnsi" w:cstheme="minorHAnsi"/>
                <w:i/>
                <w:color w:val="A6A6A6" w:themeColor="background1" w:themeShade="A6"/>
              </w:rPr>
            </w:pPr>
            <w:r w:rsidRPr="004C4194">
              <w:rPr>
                <w:rFonts w:asciiTheme="minorHAnsi" w:hAnsiTheme="minorHAnsi" w:cstheme="minorHAnsi"/>
                <w:i/>
                <w:color w:val="A6A6A6" w:themeColor="background1" w:themeShade="A6"/>
              </w:rPr>
              <w:t>Review all readmissions within 30 days of discharge following OG resection through local surgical governance or morbidity and mortality processes to identify common causes and opportunities for improvement.</w:t>
            </w:r>
          </w:p>
          <w:p w14:paraId="12632744" w14:textId="3A6F5F1D" w:rsidR="002061ED" w:rsidRPr="007C7379" w:rsidRDefault="002061ED" w:rsidP="007C7379">
            <w:pPr>
              <w:pStyle w:val="ListParagraph"/>
              <w:numPr>
                <w:ilvl w:val="0"/>
                <w:numId w:val="4"/>
              </w:numPr>
              <w:rPr>
                <w:rFonts w:asciiTheme="minorHAnsi" w:hAnsiTheme="minorHAnsi" w:cstheme="minorHAnsi"/>
                <w:i/>
                <w:color w:val="A6A6A6" w:themeColor="background1" w:themeShade="A6"/>
              </w:rPr>
            </w:pPr>
            <w:r w:rsidRPr="004C4194">
              <w:rPr>
                <w:rFonts w:asciiTheme="minorHAnsi" w:hAnsiTheme="minorHAnsi" w:cstheme="minorHAnsi"/>
                <w:i/>
                <w:color w:val="A6A6A6" w:themeColor="background1" w:themeShade="A6"/>
              </w:rPr>
              <w:t>Conduct root cause analysis of potentially preventable readmissions, including those related to nutrition, dehydration, pain control, wound complications, infection, or inadequate discharge planning.</w:t>
            </w:r>
          </w:p>
        </w:tc>
        <w:tc>
          <w:tcPr>
            <w:tcW w:w="1418" w:type="dxa"/>
          </w:tcPr>
          <w:p w14:paraId="00E62763" w14:textId="77777777" w:rsidR="002061ED" w:rsidRPr="00DD3BF7" w:rsidRDefault="002061ED" w:rsidP="002061ED">
            <w:pPr>
              <w:rPr>
                <w:rFonts w:asciiTheme="minorHAnsi" w:hAnsiTheme="minorHAnsi" w:cstheme="minorHAnsi"/>
                <w:i/>
                <w:sz w:val="20"/>
                <w:szCs w:val="20"/>
              </w:rPr>
            </w:pPr>
          </w:p>
        </w:tc>
        <w:tc>
          <w:tcPr>
            <w:tcW w:w="1204" w:type="dxa"/>
          </w:tcPr>
          <w:p w14:paraId="18819F9D" w14:textId="77777777" w:rsidR="002061ED" w:rsidRPr="00DD3BF7" w:rsidRDefault="002061ED" w:rsidP="002061ED">
            <w:pPr>
              <w:rPr>
                <w:rFonts w:asciiTheme="minorHAnsi" w:hAnsiTheme="minorHAnsi" w:cstheme="minorHAnsi"/>
                <w:i/>
                <w:color w:val="000000" w:themeColor="text1"/>
                <w:sz w:val="20"/>
                <w:szCs w:val="20"/>
              </w:rPr>
            </w:pPr>
          </w:p>
        </w:tc>
        <w:tc>
          <w:tcPr>
            <w:tcW w:w="1240" w:type="dxa"/>
          </w:tcPr>
          <w:p w14:paraId="3FD508AD" w14:textId="77777777" w:rsidR="002061ED" w:rsidRPr="00DD3BF7" w:rsidRDefault="002061ED" w:rsidP="002061ED">
            <w:pPr>
              <w:rPr>
                <w:rFonts w:asciiTheme="minorHAnsi" w:hAnsiTheme="minorHAnsi" w:cstheme="minorHAnsi"/>
                <w:i/>
                <w:sz w:val="20"/>
              </w:rPr>
            </w:pPr>
          </w:p>
        </w:tc>
        <w:tc>
          <w:tcPr>
            <w:tcW w:w="1241" w:type="dxa"/>
          </w:tcPr>
          <w:p w14:paraId="6ABAB47E" w14:textId="77777777" w:rsidR="002061ED" w:rsidRPr="00DD3BF7" w:rsidRDefault="002061ED" w:rsidP="002061ED">
            <w:pPr>
              <w:rPr>
                <w:rFonts w:asciiTheme="minorHAnsi" w:hAnsiTheme="minorHAnsi" w:cstheme="minorHAnsi"/>
                <w:sz w:val="20"/>
                <w:szCs w:val="20"/>
              </w:rPr>
            </w:pPr>
          </w:p>
        </w:tc>
      </w:tr>
    </w:tbl>
    <w:p w14:paraId="384E42E6" w14:textId="77777777" w:rsidR="002061ED" w:rsidRDefault="002061ED" w:rsidP="00245A11">
      <w:pPr>
        <w:rPr>
          <w:rFonts w:asciiTheme="minorHAnsi" w:hAnsiTheme="minorHAnsi" w:cstheme="minorHAnsi"/>
        </w:rPr>
      </w:pPr>
    </w:p>
    <w:p w14:paraId="7CD8894D" w14:textId="77777777" w:rsidR="007E20A4" w:rsidRDefault="007E20A4" w:rsidP="00245A11">
      <w:pPr>
        <w:rPr>
          <w:rFonts w:asciiTheme="minorHAnsi" w:hAnsiTheme="minorHAnsi" w:cstheme="minorHAnsi"/>
        </w:rPr>
      </w:pPr>
    </w:p>
    <w:p w14:paraId="3054D219" w14:textId="77777777" w:rsidR="007E20A4" w:rsidRDefault="007E20A4" w:rsidP="00245A11">
      <w:pPr>
        <w:rPr>
          <w:rFonts w:asciiTheme="minorHAnsi" w:hAnsiTheme="minorHAnsi" w:cstheme="minorHAnsi"/>
        </w:rPr>
      </w:pPr>
    </w:p>
    <w:p w14:paraId="5D4EB8C4" w14:textId="1DE74FDC" w:rsidR="002061ED" w:rsidRDefault="002061ED" w:rsidP="53FBAABA">
      <w:pPr>
        <w:rPr>
          <w:rFonts w:asciiTheme="minorHAnsi" w:hAnsiTheme="minorHAnsi"/>
        </w:rPr>
      </w:pPr>
    </w:p>
    <w:tbl>
      <w:tblPr>
        <w:tblStyle w:val="TableGrid"/>
        <w:tblW w:w="14312" w:type="dxa"/>
        <w:tblBorders>
          <w:top w:val="single" w:sz="4" w:space="0" w:color="055961"/>
          <w:left w:val="single" w:sz="4" w:space="0" w:color="055961"/>
          <w:bottom w:val="single" w:sz="4" w:space="0" w:color="055961"/>
          <w:right w:val="single" w:sz="4" w:space="0" w:color="055961"/>
          <w:insideH w:val="single" w:sz="4" w:space="0" w:color="055961"/>
          <w:insideV w:val="single" w:sz="4" w:space="0" w:color="055961"/>
        </w:tblBorders>
        <w:tblLayout w:type="fixed"/>
        <w:tblLook w:val="04A0" w:firstRow="1" w:lastRow="0" w:firstColumn="1" w:lastColumn="0" w:noHBand="0" w:noVBand="1"/>
      </w:tblPr>
      <w:tblGrid>
        <w:gridCol w:w="578"/>
        <w:gridCol w:w="3386"/>
        <w:gridCol w:w="1134"/>
        <w:gridCol w:w="4111"/>
        <w:gridCol w:w="1418"/>
        <w:gridCol w:w="1204"/>
        <w:gridCol w:w="1240"/>
        <w:gridCol w:w="1241"/>
      </w:tblGrid>
      <w:tr w:rsidR="002061ED" w:rsidRPr="00DD3BF7" w14:paraId="5511D975" w14:textId="77777777" w:rsidTr="00CF2CEB">
        <w:tc>
          <w:tcPr>
            <w:tcW w:w="9209" w:type="dxa"/>
            <w:gridSpan w:val="4"/>
          </w:tcPr>
          <w:p w14:paraId="300948A5" w14:textId="77777777" w:rsidR="002061ED" w:rsidRPr="00DD3BF7" w:rsidRDefault="002061ED" w:rsidP="00CF2CEB">
            <w:pPr>
              <w:rPr>
                <w:rFonts w:asciiTheme="minorHAnsi" w:hAnsiTheme="minorHAnsi" w:cstheme="minorHAnsi"/>
                <w:b/>
              </w:rPr>
            </w:pPr>
          </w:p>
        </w:tc>
        <w:tc>
          <w:tcPr>
            <w:tcW w:w="5103" w:type="dxa"/>
            <w:gridSpan w:val="4"/>
          </w:tcPr>
          <w:p w14:paraId="6F34BBB4" w14:textId="77777777" w:rsidR="002061ED" w:rsidRPr="00DD3BF7" w:rsidRDefault="002061ED" w:rsidP="00CF2CEB">
            <w:pPr>
              <w:jc w:val="center"/>
              <w:rPr>
                <w:rFonts w:asciiTheme="minorHAnsi" w:hAnsiTheme="minorHAnsi" w:cstheme="minorHAnsi"/>
                <w:b/>
              </w:rPr>
            </w:pPr>
            <w:r w:rsidRPr="00DD3BF7">
              <w:rPr>
                <w:rFonts w:asciiTheme="minorHAnsi" w:hAnsiTheme="minorHAnsi" w:cstheme="minorHAnsi"/>
                <w:b/>
              </w:rPr>
              <w:t xml:space="preserve">Action </w:t>
            </w:r>
            <w:r>
              <w:rPr>
                <w:rFonts w:asciiTheme="minorHAnsi" w:hAnsiTheme="minorHAnsi" w:cstheme="minorHAnsi"/>
                <w:b/>
              </w:rPr>
              <w:t>details</w:t>
            </w:r>
          </w:p>
        </w:tc>
      </w:tr>
      <w:tr w:rsidR="002061ED" w:rsidRPr="00DD3BF7" w14:paraId="385B8A6A" w14:textId="77777777" w:rsidTr="00861F14">
        <w:tc>
          <w:tcPr>
            <w:tcW w:w="578" w:type="dxa"/>
          </w:tcPr>
          <w:p w14:paraId="28D03B17" w14:textId="77777777" w:rsidR="002061ED" w:rsidRPr="00DD3BF7" w:rsidRDefault="002061ED" w:rsidP="00CF2CEB">
            <w:pPr>
              <w:rPr>
                <w:rFonts w:asciiTheme="minorHAnsi" w:hAnsiTheme="minorHAnsi" w:cstheme="minorHAnsi"/>
                <w:b/>
              </w:rPr>
            </w:pPr>
            <w:r w:rsidRPr="00DD3BF7">
              <w:rPr>
                <w:rFonts w:asciiTheme="minorHAnsi" w:hAnsiTheme="minorHAnsi" w:cstheme="minorHAnsi"/>
              </w:rPr>
              <w:br w:type="page"/>
            </w:r>
            <w:r w:rsidRPr="00DD3BF7">
              <w:rPr>
                <w:rFonts w:asciiTheme="minorHAnsi" w:hAnsiTheme="minorHAnsi" w:cstheme="minorHAnsi"/>
                <w:b/>
              </w:rPr>
              <w:t>No.</w:t>
            </w:r>
          </w:p>
        </w:tc>
        <w:tc>
          <w:tcPr>
            <w:tcW w:w="3386" w:type="dxa"/>
          </w:tcPr>
          <w:p w14:paraId="5777B62C" w14:textId="77777777" w:rsidR="002061ED" w:rsidRPr="00DD3BF7" w:rsidRDefault="002061ED" w:rsidP="00CF2CEB">
            <w:pPr>
              <w:rPr>
                <w:rFonts w:asciiTheme="minorHAnsi" w:hAnsiTheme="minorHAnsi" w:cstheme="minorHAnsi"/>
                <w:b/>
              </w:rPr>
            </w:pPr>
            <w:r w:rsidRPr="00DD3BF7">
              <w:rPr>
                <w:rFonts w:asciiTheme="minorHAnsi" w:hAnsiTheme="minorHAnsi" w:cstheme="minorHAnsi"/>
                <w:b/>
              </w:rPr>
              <w:t>Recommendation</w:t>
            </w:r>
          </w:p>
        </w:tc>
        <w:tc>
          <w:tcPr>
            <w:tcW w:w="1134" w:type="dxa"/>
          </w:tcPr>
          <w:p w14:paraId="2694A781" w14:textId="77777777" w:rsidR="002061ED" w:rsidRPr="00DD3BF7" w:rsidRDefault="002061ED" w:rsidP="00CF2CEB">
            <w:pPr>
              <w:rPr>
                <w:rFonts w:asciiTheme="minorHAnsi" w:hAnsiTheme="minorHAnsi" w:cstheme="minorHAnsi"/>
                <w:b/>
              </w:rPr>
            </w:pPr>
            <w:r>
              <w:rPr>
                <w:rFonts w:asciiTheme="minorHAnsi" w:hAnsiTheme="minorHAnsi" w:cstheme="minorHAnsi"/>
                <w:b/>
              </w:rPr>
              <w:t>Is local action required? (Y/N)</w:t>
            </w:r>
          </w:p>
        </w:tc>
        <w:tc>
          <w:tcPr>
            <w:tcW w:w="4111" w:type="dxa"/>
          </w:tcPr>
          <w:p w14:paraId="2FEABA75" w14:textId="77777777" w:rsidR="002061ED" w:rsidRPr="00DD3BF7" w:rsidRDefault="002061ED" w:rsidP="00CF2CEB">
            <w:pPr>
              <w:rPr>
                <w:rFonts w:asciiTheme="minorHAnsi" w:hAnsiTheme="minorHAnsi" w:cstheme="minorHAnsi"/>
                <w:b/>
              </w:rPr>
            </w:pPr>
            <w:r>
              <w:rPr>
                <w:rFonts w:asciiTheme="minorHAnsi" w:hAnsiTheme="minorHAnsi" w:cstheme="minorHAnsi"/>
                <w:b/>
              </w:rPr>
              <w:t>Planned action (or reason for no planned action)</w:t>
            </w:r>
          </w:p>
        </w:tc>
        <w:tc>
          <w:tcPr>
            <w:tcW w:w="1418" w:type="dxa"/>
          </w:tcPr>
          <w:p w14:paraId="5AFFF5FD" w14:textId="77777777" w:rsidR="002061ED" w:rsidRPr="00DD3BF7" w:rsidRDefault="002061ED" w:rsidP="00CF2CEB">
            <w:pPr>
              <w:rPr>
                <w:rFonts w:asciiTheme="minorHAnsi" w:hAnsiTheme="minorHAnsi" w:cstheme="minorHAnsi"/>
                <w:b/>
              </w:rPr>
            </w:pPr>
            <w:r w:rsidRPr="00DD3BF7">
              <w:rPr>
                <w:rFonts w:asciiTheme="minorHAnsi" w:hAnsiTheme="minorHAnsi" w:cstheme="minorHAnsi"/>
                <w:b/>
              </w:rPr>
              <w:t>Responsible individual(s)</w:t>
            </w:r>
          </w:p>
        </w:tc>
        <w:tc>
          <w:tcPr>
            <w:tcW w:w="1204" w:type="dxa"/>
          </w:tcPr>
          <w:p w14:paraId="288CE2CC" w14:textId="77777777" w:rsidR="002061ED" w:rsidRPr="00DD3BF7" w:rsidRDefault="002061ED" w:rsidP="00CF2CEB">
            <w:pPr>
              <w:rPr>
                <w:rFonts w:asciiTheme="minorHAnsi" w:hAnsiTheme="minorHAnsi" w:cstheme="minorHAnsi"/>
                <w:b/>
              </w:rPr>
            </w:pPr>
            <w:r w:rsidRPr="00DD3BF7">
              <w:rPr>
                <w:rFonts w:asciiTheme="minorHAnsi" w:hAnsiTheme="minorHAnsi" w:cstheme="minorHAnsi"/>
                <w:b/>
              </w:rPr>
              <w:t>Agreed deadline</w:t>
            </w:r>
          </w:p>
        </w:tc>
        <w:tc>
          <w:tcPr>
            <w:tcW w:w="1240" w:type="dxa"/>
          </w:tcPr>
          <w:p w14:paraId="3FE57790" w14:textId="77777777" w:rsidR="002061ED" w:rsidRPr="00DD3BF7" w:rsidRDefault="002061ED" w:rsidP="00CF2CEB">
            <w:pPr>
              <w:rPr>
                <w:rFonts w:asciiTheme="minorHAnsi" w:hAnsiTheme="minorHAnsi" w:cstheme="minorHAnsi"/>
                <w:b/>
              </w:rPr>
            </w:pPr>
            <w:r w:rsidRPr="00DD3BF7">
              <w:rPr>
                <w:rFonts w:asciiTheme="minorHAnsi" w:hAnsiTheme="minorHAnsi" w:cstheme="minorHAnsi"/>
                <w:b/>
              </w:rPr>
              <w:t xml:space="preserve">Priority </w:t>
            </w:r>
            <w:r>
              <w:rPr>
                <w:rFonts w:asciiTheme="minorHAnsi" w:hAnsiTheme="minorHAnsi" w:cstheme="minorHAnsi"/>
                <w:b/>
              </w:rPr>
              <w:t>(High / Medium / Low)</w:t>
            </w:r>
          </w:p>
        </w:tc>
        <w:tc>
          <w:tcPr>
            <w:tcW w:w="1241" w:type="dxa"/>
          </w:tcPr>
          <w:p w14:paraId="6128A5C7" w14:textId="77777777" w:rsidR="002061ED" w:rsidRDefault="002061ED" w:rsidP="00CF2CEB">
            <w:pPr>
              <w:rPr>
                <w:rFonts w:asciiTheme="minorHAnsi" w:hAnsiTheme="minorHAnsi" w:cstheme="minorHAnsi"/>
                <w:b/>
              </w:rPr>
            </w:pPr>
            <w:r w:rsidRPr="00DD3BF7">
              <w:rPr>
                <w:rFonts w:asciiTheme="minorHAnsi" w:hAnsiTheme="minorHAnsi" w:cstheme="minorHAnsi"/>
                <w:b/>
              </w:rPr>
              <w:t>Status</w:t>
            </w:r>
            <w:r>
              <w:rPr>
                <w:rFonts w:asciiTheme="minorHAnsi" w:hAnsiTheme="minorHAnsi" w:cstheme="minorHAnsi"/>
                <w:b/>
              </w:rPr>
              <w:t xml:space="preserve"> and date of review</w:t>
            </w:r>
          </w:p>
          <w:p w14:paraId="6F6CB4A8" w14:textId="77777777" w:rsidR="002061ED" w:rsidRPr="00DD3BF7" w:rsidRDefault="002061ED" w:rsidP="00CF2CEB">
            <w:pPr>
              <w:rPr>
                <w:rFonts w:asciiTheme="minorHAnsi" w:hAnsiTheme="minorHAnsi" w:cstheme="minorHAnsi"/>
                <w:b/>
              </w:rPr>
            </w:pPr>
            <w:r w:rsidRPr="00DD3BF7">
              <w:rPr>
                <w:rFonts w:asciiTheme="minorHAnsi" w:hAnsiTheme="minorHAnsi" w:cstheme="minorHAnsi"/>
                <w:b/>
              </w:rPr>
              <w:t xml:space="preserve">(Key </w:t>
            </w:r>
            <w:r>
              <w:rPr>
                <w:rFonts w:asciiTheme="minorHAnsi" w:hAnsiTheme="minorHAnsi" w:cstheme="minorHAnsi"/>
                <w:b/>
              </w:rPr>
              <w:t>1</w:t>
            </w:r>
            <w:r w:rsidRPr="00DD3BF7">
              <w:rPr>
                <w:rFonts w:asciiTheme="minorHAnsi" w:hAnsiTheme="minorHAnsi" w:cstheme="minorHAnsi"/>
                <w:b/>
              </w:rPr>
              <w:t xml:space="preserve">) </w:t>
            </w:r>
          </w:p>
        </w:tc>
      </w:tr>
      <w:tr w:rsidR="002061ED" w:rsidRPr="00DD3BF7" w14:paraId="418074E8" w14:textId="77777777" w:rsidTr="00861F14">
        <w:trPr>
          <w:trHeight w:val="70"/>
        </w:trPr>
        <w:tc>
          <w:tcPr>
            <w:tcW w:w="578" w:type="dxa"/>
          </w:tcPr>
          <w:p w14:paraId="2AD9E83D" w14:textId="55890EF4" w:rsidR="002061ED" w:rsidRPr="00750463" w:rsidRDefault="002061ED" w:rsidP="002061ED">
            <w:pPr>
              <w:rPr>
                <w:rFonts w:asciiTheme="minorHAnsi" w:hAnsiTheme="minorHAnsi" w:cstheme="minorHAnsi"/>
                <w:b/>
              </w:rPr>
            </w:pPr>
            <w:r>
              <w:rPr>
                <w:rFonts w:asciiTheme="minorHAnsi" w:hAnsiTheme="minorHAnsi" w:cstheme="minorHAnsi"/>
                <w:b/>
              </w:rPr>
              <w:t>5</w:t>
            </w:r>
          </w:p>
        </w:tc>
        <w:tc>
          <w:tcPr>
            <w:tcW w:w="3386" w:type="dxa"/>
          </w:tcPr>
          <w:p w14:paraId="1AA42D29" w14:textId="77777777" w:rsidR="002061ED" w:rsidRPr="004C4194" w:rsidRDefault="002061ED" w:rsidP="002061ED">
            <w:pPr>
              <w:contextualSpacing/>
              <w:rPr>
                <w:rFonts w:asciiTheme="minorHAnsi" w:eastAsia="Aptos" w:hAnsiTheme="minorHAnsi" w:cstheme="minorHAnsi"/>
              </w:rPr>
            </w:pPr>
            <w:r w:rsidRPr="004C4194">
              <w:rPr>
                <w:rFonts w:asciiTheme="minorHAnsi" w:eastAsia="Aptos" w:hAnsiTheme="minorHAnsi" w:cstheme="minorHAnsi"/>
              </w:rPr>
              <w:t>Optimise decision-making and supportive care for all people being considered for palliative systemic anti-cancer therapy (SACT). </w:t>
            </w:r>
          </w:p>
          <w:p w14:paraId="27654946" w14:textId="77777777" w:rsidR="002061ED" w:rsidRPr="004C4194" w:rsidRDefault="002061ED" w:rsidP="00883E62">
            <w:pPr>
              <w:numPr>
                <w:ilvl w:val="0"/>
                <w:numId w:val="5"/>
              </w:numPr>
              <w:tabs>
                <w:tab w:val="num" w:pos="720"/>
              </w:tabs>
              <w:contextualSpacing/>
              <w:rPr>
                <w:rFonts w:asciiTheme="minorHAnsi" w:eastAsia="Aptos" w:hAnsiTheme="minorHAnsi" w:cstheme="minorHAnsi"/>
              </w:rPr>
            </w:pPr>
            <w:r w:rsidRPr="004C4194">
              <w:rPr>
                <w:rFonts w:asciiTheme="minorHAnsi" w:eastAsia="Aptos" w:hAnsiTheme="minorHAnsi" w:cstheme="minorHAnsi"/>
              </w:rPr>
              <w:t>Carry out thorough assessment, counselling, and consideration of specialist palliative care involvement. In older people, use formalised fitness assessments, such as the Clinical Frailty Scale. Where there is a high risk of early mortality (within 90 days), best supportive care to be discussed as an alternative. </w:t>
            </w:r>
          </w:p>
          <w:p w14:paraId="04AF3CF0" w14:textId="73B8D1ED" w:rsidR="002061ED" w:rsidRPr="002061ED" w:rsidRDefault="002061ED" w:rsidP="00883E62">
            <w:pPr>
              <w:pStyle w:val="ListParagraph"/>
              <w:numPr>
                <w:ilvl w:val="0"/>
                <w:numId w:val="5"/>
              </w:numPr>
              <w:rPr>
                <w:rFonts w:asciiTheme="minorHAnsi" w:hAnsiTheme="minorHAnsi" w:cstheme="minorHAnsi"/>
                <w:b/>
              </w:rPr>
            </w:pPr>
            <w:r w:rsidRPr="002061ED">
              <w:rPr>
                <w:rFonts w:asciiTheme="minorHAnsi" w:eastAsia="Aptos" w:hAnsiTheme="minorHAnsi" w:cstheme="minorHAnsi"/>
              </w:rPr>
              <w:t>Review all deaths within 30 days of palliative SACT through local morbidity and mortality processes to support continuous improvement in treatment decision-making. </w:t>
            </w:r>
          </w:p>
        </w:tc>
        <w:tc>
          <w:tcPr>
            <w:tcW w:w="1134" w:type="dxa"/>
          </w:tcPr>
          <w:p w14:paraId="51C16F52" w14:textId="77777777" w:rsidR="002061ED" w:rsidRPr="007D6002" w:rsidRDefault="002061ED" w:rsidP="002061ED">
            <w:pPr>
              <w:contextualSpacing/>
              <w:rPr>
                <w:rFonts w:asciiTheme="minorHAnsi" w:hAnsiTheme="minorHAnsi" w:cstheme="minorHAnsi"/>
                <w:i/>
                <w:color w:val="055961"/>
              </w:rPr>
            </w:pPr>
          </w:p>
        </w:tc>
        <w:tc>
          <w:tcPr>
            <w:tcW w:w="4111" w:type="dxa"/>
          </w:tcPr>
          <w:p w14:paraId="6B1E5B23" w14:textId="77777777" w:rsidR="002061ED" w:rsidRPr="004C4194" w:rsidRDefault="002061ED" w:rsidP="002061ED">
            <w:pPr>
              <w:rPr>
                <w:rFonts w:asciiTheme="minorHAnsi" w:hAnsiTheme="minorHAnsi" w:cstheme="minorHAnsi"/>
                <w:i/>
                <w:color w:val="A6A6A6" w:themeColor="background1" w:themeShade="A6"/>
              </w:rPr>
            </w:pPr>
            <w:r>
              <w:rPr>
                <w:rFonts w:asciiTheme="minorHAnsi" w:hAnsiTheme="minorHAnsi" w:cstheme="minorHAnsi"/>
                <w:i/>
                <w:color w:val="A6A6A6" w:themeColor="background1" w:themeShade="A6"/>
              </w:rPr>
              <w:t>Examples:</w:t>
            </w:r>
          </w:p>
          <w:p w14:paraId="069B34F8" w14:textId="77777777" w:rsidR="002061ED" w:rsidRDefault="002061ED" w:rsidP="00883E62">
            <w:pPr>
              <w:pStyle w:val="ListParagraph"/>
              <w:numPr>
                <w:ilvl w:val="0"/>
                <w:numId w:val="4"/>
              </w:numPr>
              <w:rPr>
                <w:rFonts w:asciiTheme="minorHAnsi" w:hAnsiTheme="minorHAnsi" w:cstheme="minorHAnsi"/>
                <w:i/>
                <w:color w:val="A6A6A6" w:themeColor="background1" w:themeShade="A6"/>
              </w:rPr>
            </w:pPr>
            <w:r w:rsidRPr="004C4194">
              <w:rPr>
                <w:rFonts w:asciiTheme="minorHAnsi" w:hAnsiTheme="minorHAnsi" w:cstheme="minorHAnsi"/>
                <w:i/>
                <w:color w:val="A6A6A6" w:themeColor="background1" w:themeShade="A6"/>
              </w:rPr>
              <w:t>Review all deaths occurring within 30 days of palliative SACT through local morbidity and mortality or clinical governance processes to identify opportunities to improve treatment selection and supportive care.</w:t>
            </w:r>
          </w:p>
          <w:p w14:paraId="0B4BCD43" w14:textId="77777777" w:rsidR="002061ED" w:rsidRDefault="002061ED" w:rsidP="00883E62">
            <w:pPr>
              <w:pStyle w:val="ListParagraph"/>
              <w:numPr>
                <w:ilvl w:val="0"/>
                <w:numId w:val="4"/>
              </w:numPr>
              <w:rPr>
                <w:rFonts w:asciiTheme="minorHAnsi" w:hAnsiTheme="minorHAnsi" w:cstheme="minorHAnsi"/>
                <w:i/>
                <w:color w:val="A6A6A6" w:themeColor="background1" w:themeShade="A6"/>
              </w:rPr>
            </w:pPr>
            <w:r w:rsidRPr="004C4194">
              <w:rPr>
                <w:rFonts w:asciiTheme="minorHAnsi" w:hAnsiTheme="minorHAnsi" w:cstheme="minorHAnsi"/>
                <w:i/>
                <w:color w:val="A6A6A6" w:themeColor="background1" w:themeShade="A6"/>
              </w:rPr>
              <w:t>Audit the use of formalised fitness assessments, such as the Clinical Frailty Scale, in older people being considered for palliative SACT.</w:t>
            </w:r>
          </w:p>
          <w:p w14:paraId="46B2237A" w14:textId="760E3B88" w:rsidR="002061ED" w:rsidRPr="00E33224" w:rsidRDefault="002061ED" w:rsidP="00883E62">
            <w:pPr>
              <w:pStyle w:val="ListParagraph"/>
              <w:numPr>
                <w:ilvl w:val="0"/>
                <w:numId w:val="2"/>
              </w:numPr>
              <w:spacing w:line="259" w:lineRule="auto"/>
              <w:rPr>
                <w:rFonts w:asciiTheme="minorHAnsi" w:hAnsiTheme="minorHAnsi" w:cstheme="minorHAnsi"/>
                <w:i/>
                <w:color w:val="A6A6A6" w:themeColor="background1" w:themeShade="A6"/>
              </w:rPr>
            </w:pPr>
            <w:r w:rsidRPr="004C4194">
              <w:rPr>
                <w:rFonts w:asciiTheme="minorHAnsi" w:hAnsiTheme="minorHAnsi" w:cstheme="minorHAnsi"/>
                <w:i/>
                <w:color w:val="A6A6A6" w:themeColor="background1" w:themeShade="A6"/>
              </w:rPr>
              <w:t>Evaluate the timing and involvement of specialist palliative care services for people receiving palliative SACT and identify opportunities for earlier integration.</w:t>
            </w:r>
          </w:p>
        </w:tc>
        <w:tc>
          <w:tcPr>
            <w:tcW w:w="1418" w:type="dxa"/>
          </w:tcPr>
          <w:p w14:paraId="3B07CB4C" w14:textId="77777777" w:rsidR="002061ED" w:rsidRPr="00DD3BF7" w:rsidRDefault="002061ED" w:rsidP="002061ED">
            <w:pPr>
              <w:rPr>
                <w:rFonts w:asciiTheme="minorHAnsi" w:hAnsiTheme="minorHAnsi" w:cstheme="minorHAnsi"/>
                <w:i/>
                <w:sz w:val="20"/>
                <w:szCs w:val="20"/>
              </w:rPr>
            </w:pPr>
          </w:p>
        </w:tc>
        <w:tc>
          <w:tcPr>
            <w:tcW w:w="1204" w:type="dxa"/>
          </w:tcPr>
          <w:p w14:paraId="350F037E" w14:textId="77777777" w:rsidR="002061ED" w:rsidRPr="00DD3BF7" w:rsidRDefault="002061ED" w:rsidP="002061ED">
            <w:pPr>
              <w:rPr>
                <w:rFonts w:asciiTheme="minorHAnsi" w:hAnsiTheme="minorHAnsi" w:cstheme="minorHAnsi"/>
                <w:i/>
                <w:color w:val="000000" w:themeColor="text1"/>
                <w:sz w:val="20"/>
                <w:szCs w:val="20"/>
              </w:rPr>
            </w:pPr>
          </w:p>
        </w:tc>
        <w:tc>
          <w:tcPr>
            <w:tcW w:w="1240" w:type="dxa"/>
          </w:tcPr>
          <w:p w14:paraId="1C05CD4C" w14:textId="77777777" w:rsidR="002061ED" w:rsidRPr="00DD3BF7" w:rsidRDefault="002061ED" w:rsidP="002061ED">
            <w:pPr>
              <w:rPr>
                <w:rFonts w:asciiTheme="minorHAnsi" w:hAnsiTheme="minorHAnsi" w:cstheme="minorHAnsi"/>
                <w:i/>
                <w:sz w:val="20"/>
              </w:rPr>
            </w:pPr>
          </w:p>
        </w:tc>
        <w:tc>
          <w:tcPr>
            <w:tcW w:w="1241" w:type="dxa"/>
          </w:tcPr>
          <w:p w14:paraId="25A18BE4" w14:textId="77777777" w:rsidR="002061ED" w:rsidRPr="00DD3BF7" w:rsidRDefault="002061ED" w:rsidP="002061ED">
            <w:pPr>
              <w:rPr>
                <w:rFonts w:asciiTheme="minorHAnsi" w:hAnsiTheme="minorHAnsi" w:cstheme="minorHAnsi"/>
                <w:sz w:val="20"/>
                <w:szCs w:val="20"/>
              </w:rPr>
            </w:pPr>
          </w:p>
        </w:tc>
      </w:tr>
    </w:tbl>
    <w:p w14:paraId="03FD85F9" w14:textId="77777777" w:rsidR="002061ED" w:rsidRPr="00DD3BF7" w:rsidRDefault="002061ED" w:rsidP="00245A11">
      <w:pPr>
        <w:rPr>
          <w:rFonts w:asciiTheme="minorHAnsi" w:hAnsiTheme="minorHAnsi" w:cstheme="minorHAnsi"/>
        </w:rPr>
      </w:pPr>
    </w:p>
    <w:sectPr w:rsidR="002061ED" w:rsidRPr="00DD3BF7" w:rsidSect="00B73F02">
      <w:type w:val="continuous"/>
      <w:pgSz w:w="16838" w:h="11906" w:orient="landscape"/>
      <w:pgMar w:top="226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A7EF2" w14:textId="77777777" w:rsidR="00D74AD3" w:rsidRDefault="00D74AD3" w:rsidP="00466EE6">
      <w:pPr>
        <w:spacing w:line="240" w:lineRule="auto"/>
      </w:pPr>
      <w:r>
        <w:separator/>
      </w:r>
    </w:p>
  </w:endnote>
  <w:endnote w:type="continuationSeparator" w:id="0">
    <w:p w14:paraId="3501B868" w14:textId="77777777" w:rsidR="00D74AD3" w:rsidRDefault="00D74AD3" w:rsidP="00466E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3A81F" w14:textId="7DD11AA4" w:rsidR="00B73F02" w:rsidRPr="00B73F02" w:rsidRDefault="00B73F02" w:rsidP="00B73F02">
    <w:pPr>
      <w:pStyle w:val="Footer"/>
      <w:tabs>
        <w:tab w:val="clear" w:pos="9026"/>
        <w:tab w:val="right" w:pos="13892"/>
      </w:tabs>
      <w:rPr>
        <w:rFonts w:cs="Arial"/>
        <w:sz w:val="16"/>
        <w:szCs w:val="16"/>
      </w:rPr>
    </w:pPr>
    <w:r w:rsidRPr="00B73F02">
      <w:rPr>
        <w:rFonts w:cs="Arial"/>
        <w:sz w:val="16"/>
        <w:szCs w:val="16"/>
      </w:rPr>
      <w:tab/>
    </w:r>
    <w:r w:rsidRPr="00B73F02">
      <w:rPr>
        <w:rFonts w:cs="Arial"/>
        <w:sz w:val="16"/>
        <w:szCs w:val="16"/>
      </w:rPr>
      <w:tab/>
    </w:r>
    <w:r w:rsidR="53FBAABA" w:rsidRPr="00B73F02">
      <w:rPr>
        <w:rFonts w:cs="Arial"/>
        <w:sz w:val="16"/>
        <w:szCs w:val="16"/>
      </w:rPr>
      <w:t xml:space="preserve">Page </w:t>
    </w:r>
    <w:sdt>
      <w:sdtPr>
        <w:rPr>
          <w:rFonts w:cs="Arial"/>
          <w:sz w:val="16"/>
          <w:szCs w:val="16"/>
        </w:rPr>
        <w:id w:val="-374089432"/>
        <w:docPartObj>
          <w:docPartGallery w:val="Page Numbers (Bottom of Page)"/>
          <w:docPartUnique/>
        </w:docPartObj>
      </w:sdtPr>
      <w:sdtEndPr>
        <w:rPr>
          <w:noProof/>
        </w:rPr>
      </w:sdtEndPr>
      <w:sdtContent>
        <w:r w:rsidRPr="00B73F02">
          <w:rPr>
            <w:rFonts w:cs="Arial"/>
            <w:noProof/>
            <w:sz w:val="16"/>
            <w:szCs w:val="16"/>
          </w:rPr>
          <w:fldChar w:fldCharType="begin"/>
        </w:r>
        <w:r w:rsidRPr="00B73F02">
          <w:rPr>
            <w:rFonts w:cs="Arial"/>
            <w:sz w:val="16"/>
            <w:szCs w:val="16"/>
          </w:rPr>
          <w:instrText xml:space="preserve"> PAGE   \* MERGEFORMAT </w:instrText>
        </w:r>
        <w:r w:rsidRPr="00B73F02">
          <w:rPr>
            <w:rFonts w:cs="Arial"/>
            <w:sz w:val="16"/>
            <w:szCs w:val="16"/>
          </w:rPr>
          <w:fldChar w:fldCharType="separate"/>
        </w:r>
        <w:r w:rsidR="53FBAABA">
          <w:rPr>
            <w:rFonts w:cs="Arial"/>
            <w:noProof/>
            <w:sz w:val="16"/>
            <w:szCs w:val="16"/>
          </w:rPr>
          <w:t>4</w:t>
        </w:r>
        <w:r w:rsidRPr="00B73F02">
          <w:rPr>
            <w:rFonts w:cs="Arial"/>
            <w:noProof/>
            <w:sz w:val="16"/>
            <w:szCs w:val="16"/>
          </w:rPr>
          <w:fldChar w:fldCharType="end"/>
        </w:r>
        <w:r w:rsidR="53FBAABA" w:rsidRPr="00B73F02">
          <w:rPr>
            <w:rFonts w:cs="Arial"/>
            <w:noProof/>
            <w:sz w:val="16"/>
            <w:szCs w:val="16"/>
          </w:rPr>
          <w:t xml:space="preserve"> of </w:t>
        </w:r>
        <w:r w:rsidR="006E45A9">
          <w:rPr>
            <w:rFonts w:cs="Arial"/>
            <w:noProof/>
            <w:sz w:val="16"/>
            <w:szCs w:val="16"/>
          </w:rPr>
          <w:t>6</w:t>
        </w:r>
      </w:sdtContent>
    </w:sdt>
  </w:p>
  <w:p w14:paraId="678675BE" w14:textId="2F9B6BE6" w:rsidR="00B73F02" w:rsidRDefault="00B73F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C21FE" w14:textId="77777777" w:rsidR="00D74AD3" w:rsidRDefault="00D74AD3" w:rsidP="00466EE6">
      <w:pPr>
        <w:spacing w:line="240" w:lineRule="auto"/>
      </w:pPr>
      <w:r>
        <w:separator/>
      </w:r>
    </w:p>
  </w:footnote>
  <w:footnote w:type="continuationSeparator" w:id="0">
    <w:p w14:paraId="559F302A" w14:textId="77777777" w:rsidR="00D74AD3" w:rsidRDefault="00D74AD3" w:rsidP="00466E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BB1D2" w14:textId="05D95F69" w:rsidR="00466EE6" w:rsidRDefault="00B73F02" w:rsidP="00B73F02">
    <w:pPr>
      <w:pStyle w:val="Header"/>
      <w:tabs>
        <w:tab w:val="clear" w:pos="9026"/>
        <w:tab w:val="right" w:pos="13892"/>
      </w:tabs>
    </w:pPr>
    <w:r>
      <w:rPr>
        <w:noProof/>
        <w:lang w:eastAsia="en-GB"/>
      </w:rPr>
      <w:drawing>
        <wp:anchor distT="0" distB="0" distL="114300" distR="114300" simplePos="0" relativeHeight="251658240" behindDoc="0" locked="0" layoutInCell="1" allowOverlap="1" wp14:anchorId="2123023A" wp14:editId="622BFCE8">
          <wp:simplePos x="0" y="0"/>
          <wp:positionH relativeFrom="column">
            <wp:posOffset>6752590</wp:posOffset>
          </wp:positionH>
          <wp:positionV relativeFrom="paragraph">
            <wp:posOffset>45085</wp:posOffset>
          </wp:positionV>
          <wp:extent cx="1878704" cy="648000"/>
          <wp:effectExtent l="0" t="0" r="7620" b="0"/>
          <wp:wrapNone/>
          <wp:docPr id="1805983638" name="Picture 1069490062">
            <a:extLst xmlns:a="http://schemas.openxmlformats.org/drawingml/2006/main">
              <a:ext uri="{FF2B5EF4-FFF2-40B4-BE49-F238E27FC236}">
                <a16:creationId xmlns:a16="http://schemas.microsoft.com/office/drawing/2014/main" id="{77404B7E-CB4D-00E3-39D0-355510934D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983638" name="Picture 1069490062">
                    <a:extLst>
                      <a:ext uri="{FF2B5EF4-FFF2-40B4-BE49-F238E27FC236}">
                        <a16:creationId xmlns:a16="http://schemas.microsoft.com/office/drawing/2014/main" id="{77404B7E-CB4D-00E3-39D0-355510934D49}"/>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8704" cy="6480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422DA2B4" wp14:editId="3E43EB10">
          <wp:simplePos x="0" y="0"/>
          <wp:positionH relativeFrom="column">
            <wp:posOffset>0</wp:posOffset>
          </wp:positionH>
          <wp:positionV relativeFrom="paragraph">
            <wp:posOffset>45085</wp:posOffset>
          </wp:positionV>
          <wp:extent cx="1963058" cy="648000"/>
          <wp:effectExtent l="0" t="0" r="0" b="0"/>
          <wp:wrapNone/>
          <wp:docPr id="1433672748" name="Picture 69972851">
            <a:extLst xmlns:a="http://schemas.openxmlformats.org/drawingml/2006/main">
              <a:ext uri="{FF2B5EF4-FFF2-40B4-BE49-F238E27FC236}">
                <a16:creationId xmlns:a16="http://schemas.microsoft.com/office/drawing/2014/main" id="{59514C9C-8CB2-1342-D72D-7F82C7FE72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672748" name="Picture 69972851">
                    <a:extLst>
                      <a:ext uri="{FF2B5EF4-FFF2-40B4-BE49-F238E27FC236}">
                        <a16:creationId xmlns:a16="http://schemas.microsoft.com/office/drawing/2014/main" id="{59514C9C-8CB2-1342-D72D-7F82C7FE7262}"/>
                      </a:ext>
                    </a:extLst>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963058" cy="6480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4603F"/>
    <w:multiLevelType w:val="hybridMultilevel"/>
    <w:tmpl w:val="843EA9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B26B8D"/>
    <w:multiLevelType w:val="hybridMultilevel"/>
    <w:tmpl w:val="97786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FB683C"/>
    <w:multiLevelType w:val="hybridMultilevel"/>
    <w:tmpl w:val="C398275A"/>
    <w:lvl w:ilvl="0" w:tplc="0CB6EF8E">
      <w:start w:val="1"/>
      <w:numFmt w:val="bullet"/>
      <w:lvlText w:val=""/>
      <w:lvlJc w:val="left"/>
      <w:pPr>
        <w:ind w:left="720" w:hanging="360"/>
      </w:pPr>
      <w:rPr>
        <w:rFonts w:ascii="Symbol" w:hAnsi="Symbol" w:hint="default"/>
        <w:color w:val="A6A6A6" w:themeColor="background1" w:themeShade="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B95B83"/>
    <w:multiLevelType w:val="hybridMultilevel"/>
    <w:tmpl w:val="1250F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DA0526"/>
    <w:multiLevelType w:val="multilevel"/>
    <w:tmpl w:val="4AC01B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16cid:durableId="1933001669">
    <w:abstractNumId w:val="0"/>
  </w:num>
  <w:num w:numId="2" w16cid:durableId="515535634">
    <w:abstractNumId w:val="2"/>
  </w:num>
  <w:num w:numId="3" w16cid:durableId="608590262">
    <w:abstractNumId w:val="3"/>
  </w:num>
  <w:num w:numId="4" w16cid:durableId="416562847">
    <w:abstractNumId w:val="1"/>
  </w:num>
  <w:num w:numId="5" w16cid:durableId="185349548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D24"/>
    <w:rsid w:val="0000469D"/>
    <w:rsid w:val="000143E5"/>
    <w:rsid w:val="000205A3"/>
    <w:rsid w:val="00027C3E"/>
    <w:rsid w:val="0003320E"/>
    <w:rsid w:val="00036D24"/>
    <w:rsid w:val="00052EC9"/>
    <w:rsid w:val="0006614D"/>
    <w:rsid w:val="00072234"/>
    <w:rsid w:val="00077AE5"/>
    <w:rsid w:val="000874D5"/>
    <w:rsid w:val="00093564"/>
    <w:rsid w:val="000A08A8"/>
    <w:rsid w:val="000A27D7"/>
    <w:rsid w:val="000A39B1"/>
    <w:rsid w:val="000A6D10"/>
    <w:rsid w:val="000A7975"/>
    <w:rsid w:val="000B2D3E"/>
    <w:rsid w:val="000B6148"/>
    <w:rsid w:val="000B63E0"/>
    <w:rsid w:val="000C1ACF"/>
    <w:rsid w:val="000D16FE"/>
    <w:rsid w:val="000E2D9C"/>
    <w:rsid w:val="000E6FDB"/>
    <w:rsid w:val="000F2284"/>
    <w:rsid w:val="000F58A8"/>
    <w:rsid w:val="00100762"/>
    <w:rsid w:val="0011053E"/>
    <w:rsid w:val="00111A23"/>
    <w:rsid w:val="00142965"/>
    <w:rsid w:val="001434B8"/>
    <w:rsid w:val="00151D27"/>
    <w:rsid w:val="00154338"/>
    <w:rsid w:val="001817EA"/>
    <w:rsid w:val="001941EB"/>
    <w:rsid w:val="001A1B06"/>
    <w:rsid w:val="001A533D"/>
    <w:rsid w:val="001C2A12"/>
    <w:rsid w:val="001D3BA7"/>
    <w:rsid w:val="001E1DAA"/>
    <w:rsid w:val="001E1E18"/>
    <w:rsid w:val="001F0C2F"/>
    <w:rsid w:val="001F43AA"/>
    <w:rsid w:val="002022D1"/>
    <w:rsid w:val="0020523E"/>
    <w:rsid w:val="002061ED"/>
    <w:rsid w:val="00213071"/>
    <w:rsid w:val="0022266E"/>
    <w:rsid w:val="002374EF"/>
    <w:rsid w:val="00240CD4"/>
    <w:rsid w:val="00245A11"/>
    <w:rsid w:val="002513D2"/>
    <w:rsid w:val="002656F2"/>
    <w:rsid w:val="002657DE"/>
    <w:rsid w:val="00275E60"/>
    <w:rsid w:val="00284E5A"/>
    <w:rsid w:val="0028626E"/>
    <w:rsid w:val="00291BDB"/>
    <w:rsid w:val="0029572A"/>
    <w:rsid w:val="002A3ACE"/>
    <w:rsid w:val="002A41E7"/>
    <w:rsid w:val="002B131D"/>
    <w:rsid w:val="002B20FA"/>
    <w:rsid w:val="002B381C"/>
    <w:rsid w:val="002D397A"/>
    <w:rsid w:val="002E4F68"/>
    <w:rsid w:val="002F2126"/>
    <w:rsid w:val="00300664"/>
    <w:rsid w:val="00300C73"/>
    <w:rsid w:val="00304951"/>
    <w:rsid w:val="003102DA"/>
    <w:rsid w:val="00316697"/>
    <w:rsid w:val="00317DD4"/>
    <w:rsid w:val="00335C84"/>
    <w:rsid w:val="003400B0"/>
    <w:rsid w:val="0035264F"/>
    <w:rsid w:val="00380F2A"/>
    <w:rsid w:val="003835B7"/>
    <w:rsid w:val="003B033B"/>
    <w:rsid w:val="003C0983"/>
    <w:rsid w:val="003D0FF4"/>
    <w:rsid w:val="003E265B"/>
    <w:rsid w:val="003E5396"/>
    <w:rsid w:val="003F4C01"/>
    <w:rsid w:val="0040157C"/>
    <w:rsid w:val="004051C3"/>
    <w:rsid w:val="00411142"/>
    <w:rsid w:val="00423A79"/>
    <w:rsid w:val="004267D7"/>
    <w:rsid w:val="004341CE"/>
    <w:rsid w:val="00434CD1"/>
    <w:rsid w:val="00453C64"/>
    <w:rsid w:val="004549A9"/>
    <w:rsid w:val="00460288"/>
    <w:rsid w:val="004622FE"/>
    <w:rsid w:val="00466EE6"/>
    <w:rsid w:val="00472549"/>
    <w:rsid w:val="00481EF8"/>
    <w:rsid w:val="004833F5"/>
    <w:rsid w:val="00485F02"/>
    <w:rsid w:val="00497CB7"/>
    <w:rsid w:val="004A5285"/>
    <w:rsid w:val="004B6729"/>
    <w:rsid w:val="004C230E"/>
    <w:rsid w:val="004C4194"/>
    <w:rsid w:val="004C764F"/>
    <w:rsid w:val="004E0F48"/>
    <w:rsid w:val="004E132B"/>
    <w:rsid w:val="004E4EC7"/>
    <w:rsid w:val="004F4847"/>
    <w:rsid w:val="00507572"/>
    <w:rsid w:val="0051696F"/>
    <w:rsid w:val="00517689"/>
    <w:rsid w:val="00520E5A"/>
    <w:rsid w:val="00524311"/>
    <w:rsid w:val="00530E7C"/>
    <w:rsid w:val="005322DE"/>
    <w:rsid w:val="00532DE1"/>
    <w:rsid w:val="00535A54"/>
    <w:rsid w:val="00541377"/>
    <w:rsid w:val="00543776"/>
    <w:rsid w:val="00545D9D"/>
    <w:rsid w:val="0054620F"/>
    <w:rsid w:val="00547C69"/>
    <w:rsid w:val="005644EA"/>
    <w:rsid w:val="005662DB"/>
    <w:rsid w:val="005744A9"/>
    <w:rsid w:val="00581C96"/>
    <w:rsid w:val="005913B1"/>
    <w:rsid w:val="0059692F"/>
    <w:rsid w:val="00596DAC"/>
    <w:rsid w:val="00596DB3"/>
    <w:rsid w:val="005B0FBB"/>
    <w:rsid w:val="005C147A"/>
    <w:rsid w:val="005C4D90"/>
    <w:rsid w:val="005E114F"/>
    <w:rsid w:val="00611EB7"/>
    <w:rsid w:val="00617105"/>
    <w:rsid w:val="00623442"/>
    <w:rsid w:val="00625EA7"/>
    <w:rsid w:val="00627604"/>
    <w:rsid w:val="00631063"/>
    <w:rsid w:val="0064077A"/>
    <w:rsid w:val="006451A4"/>
    <w:rsid w:val="00650D72"/>
    <w:rsid w:val="0065353B"/>
    <w:rsid w:val="006578E5"/>
    <w:rsid w:val="00672186"/>
    <w:rsid w:val="00677D49"/>
    <w:rsid w:val="006A0548"/>
    <w:rsid w:val="006B5440"/>
    <w:rsid w:val="006C59B3"/>
    <w:rsid w:val="006D76FF"/>
    <w:rsid w:val="006E2DE5"/>
    <w:rsid w:val="006E45A9"/>
    <w:rsid w:val="006F024E"/>
    <w:rsid w:val="006F02AA"/>
    <w:rsid w:val="0070105E"/>
    <w:rsid w:val="00701DB7"/>
    <w:rsid w:val="00720363"/>
    <w:rsid w:val="00724251"/>
    <w:rsid w:val="0072582E"/>
    <w:rsid w:val="0073001F"/>
    <w:rsid w:val="00732209"/>
    <w:rsid w:val="007446D0"/>
    <w:rsid w:val="00750463"/>
    <w:rsid w:val="00755E5E"/>
    <w:rsid w:val="00760FE9"/>
    <w:rsid w:val="00764793"/>
    <w:rsid w:val="00774528"/>
    <w:rsid w:val="007833E2"/>
    <w:rsid w:val="007A5668"/>
    <w:rsid w:val="007B2BD1"/>
    <w:rsid w:val="007C7379"/>
    <w:rsid w:val="007D6002"/>
    <w:rsid w:val="007E20A4"/>
    <w:rsid w:val="007F3313"/>
    <w:rsid w:val="00803B7B"/>
    <w:rsid w:val="00803C75"/>
    <w:rsid w:val="0080746A"/>
    <w:rsid w:val="00830755"/>
    <w:rsid w:val="00830AFD"/>
    <w:rsid w:val="00833271"/>
    <w:rsid w:val="008531C2"/>
    <w:rsid w:val="00860226"/>
    <w:rsid w:val="008607BF"/>
    <w:rsid w:val="00861F14"/>
    <w:rsid w:val="008804A8"/>
    <w:rsid w:val="00881DCA"/>
    <w:rsid w:val="00883E62"/>
    <w:rsid w:val="00891FB4"/>
    <w:rsid w:val="00896685"/>
    <w:rsid w:val="008A3AE8"/>
    <w:rsid w:val="008D4629"/>
    <w:rsid w:val="008D72CB"/>
    <w:rsid w:val="008F0F2D"/>
    <w:rsid w:val="00901559"/>
    <w:rsid w:val="00926FFD"/>
    <w:rsid w:val="00956C42"/>
    <w:rsid w:val="009652C0"/>
    <w:rsid w:val="00982583"/>
    <w:rsid w:val="00990A4F"/>
    <w:rsid w:val="009914BE"/>
    <w:rsid w:val="00996DEE"/>
    <w:rsid w:val="009A61D1"/>
    <w:rsid w:val="009C4382"/>
    <w:rsid w:val="009C50D0"/>
    <w:rsid w:val="009D08EE"/>
    <w:rsid w:val="009D7CB7"/>
    <w:rsid w:val="00A123CF"/>
    <w:rsid w:val="00A16B5F"/>
    <w:rsid w:val="00A22B66"/>
    <w:rsid w:val="00A2552D"/>
    <w:rsid w:val="00A302BC"/>
    <w:rsid w:val="00A30366"/>
    <w:rsid w:val="00A37C0E"/>
    <w:rsid w:val="00A66ECC"/>
    <w:rsid w:val="00A71C24"/>
    <w:rsid w:val="00A73D34"/>
    <w:rsid w:val="00A84EEE"/>
    <w:rsid w:val="00A863C6"/>
    <w:rsid w:val="00A87A65"/>
    <w:rsid w:val="00A9238D"/>
    <w:rsid w:val="00AA76D6"/>
    <w:rsid w:val="00AB2008"/>
    <w:rsid w:val="00AC61C4"/>
    <w:rsid w:val="00AD2AAB"/>
    <w:rsid w:val="00AE6EFF"/>
    <w:rsid w:val="00AF2A3A"/>
    <w:rsid w:val="00AF3CCF"/>
    <w:rsid w:val="00B14F6B"/>
    <w:rsid w:val="00B3480F"/>
    <w:rsid w:val="00B41095"/>
    <w:rsid w:val="00B41DDA"/>
    <w:rsid w:val="00B421C3"/>
    <w:rsid w:val="00B4263B"/>
    <w:rsid w:val="00B505F6"/>
    <w:rsid w:val="00B57B70"/>
    <w:rsid w:val="00B62F11"/>
    <w:rsid w:val="00B70241"/>
    <w:rsid w:val="00B73F02"/>
    <w:rsid w:val="00BA5033"/>
    <w:rsid w:val="00BB3EDD"/>
    <w:rsid w:val="00BC2B6D"/>
    <w:rsid w:val="00BF624F"/>
    <w:rsid w:val="00BF6A36"/>
    <w:rsid w:val="00BF6FDE"/>
    <w:rsid w:val="00C0352E"/>
    <w:rsid w:val="00C04BEA"/>
    <w:rsid w:val="00C21798"/>
    <w:rsid w:val="00C22F3F"/>
    <w:rsid w:val="00C25058"/>
    <w:rsid w:val="00C273C2"/>
    <w:rsid w:val="00C32483"/>
    <w:rsid w:val="00C416A4"/>
    <w:rsid w:val="00C43DA8"/>
    <w:rsid w:val="00C54038"/>
    <w:rsid w:val="00C67C63"/>
    <w:rsid w:val="00C72990"/>
    <w:rsid w:val="00CB7367"/>
    <w:rsid w:val="00CC31D8"/>
    <w:rsid w:val="00CC3E14"/>
    <w:rsid w:val="00CF0759"/>
    <w:rsid w:val="00D0088E"/>
    <w:rsid w:val="00D01FBF"/>
    <w:rsid w:val="00D235FC"/>
    <w:rsid w:val="00D25C0C"/>
    <w:rsid w:val="00D34257"/>
    <w:rsid w:val="00D35C36"/>
    <w:rsid w:val="00D51073"/>
    <w:rsid w:val="00D51076"/>
    <w:rsid w:val="00D5739B"/>
    <w:rsid w:val="00D64343"/>
    <w:rsid w:val="00D74AD3"/>
    <w:rsid w:val="00D80715"/>
    <w:rsid w:val="00D86A9E"/>
    <w:rsid w:val="00DA111B"/>
    <w:rsid w:val="00DA5A54"/>
    <w:rsid w:val="00DA7535"/>
    <w:rsid w:val="00DA79CD"/>
    <w:rsid w:val="00DA7EE9"/>
    <w:rsid w:val="00DC0A89"/>
    <w:rsid w:val="00DD3465"/>
    <w:rsid w:val="00DD3ACB"/>
    <w:rsid w:val="00DD3BF7"/>
    <w:rsid w:val="00DF37DF"/>
    <w:rsid w:val="00E104FD"/>
    <w:rsid w:val="00E249A1"/>
    <w:rsid w:val="00E26F56"/>
    <w:rsid w:val="00E33224"/>
    <w:rsid w:val="00E34270"/>
    <w:rsid w:val="00E367B7"/>
    <w:rsid w:val="00E47E96"/>
    <w:rsid w:val="00E5260D"/>
    <w:rsid w:val="00E63077"/>
    <w:rsid w:val="00E66CAD"/>
    <w:rsid w:val="00E76FD7"/>
    <w:rsid w:val="00E94B0F"/>
    <w:rsid w:val="00EB1048"/>
    <w:rsid w:val="00EB58AA"/>
    <w:rsid w:val="00EB5F8E"/>
    <w:rsid w:val="00EB6DC2"/>
    <w:rsid w:val="00EB7439"/>
    <w:rsid w:val="00EC1806"/>
    <w:rsid w:val="00F13CCE"/>
    <w:rsid w:val="00F34447"/>
    <w:rsid w:val="00F468CC"/>
    <w:rsid w:val="00F57B34"/>
    <w:rsid w:val="00F63D65"/>
    <w:rsid w:val="00F67593"/>
    <w:rsid w:val="00F710F1"/>
    <w:rsid w:val="00F75A98"/>
    <w:rsid w:val="00F93329"/>
    <w:rsid w:val="00FA2BA9"/>
    <w:rsid w:val="00FB0DE9"/>
    <w:rsid w:val="00FB3B43"/>
    <w:rsid w:val="00FB459B"/>
    <w:rsid w:val="00FE37EC"/>
    <w:rsid w:val="00FE4343"/>
    <w:rsid w:val="015FBEEA"/>
    <w:rsid w:val="03E241DA"/>
    <w:rsid w:val="048ED521"/>
    <w:rsid w:val="07E4BBC0"/>
    <w:rsid w:val="0805F1AD"/>
    <w:rsid w:val="13EAE70D"/>
    <w:rsid w:val="18392F9B"/>
    <w:rsid w:val="184AD8A3"/>
    <w:rsid w:val="1A78BB26"/>
    <w:rsid w:val="1C25DD9B"/>
    <w:rsid w:val="2341B552"/>
    <w:rsid w:val="25AC51D1"/>
    <w:rsid w:val="29976542"/>
    <w:rsid w:val="2CE1967E"/>
    <w:rsid w:val="2E9FE367"/>
    <w:rsid w:val="2F736A3F"/>
    <w:rsid w:val="30B374C1"/>
    <w:rsid w:val="34C851FC"/>
    <w:rsid w:val="489187AA"/>
    <w:rsid w:val="4AC78EE7"/>
    <w:rsid w:val="4DE5EA97"/>
    <w:rsid w:val="4E766828"/>
    <w:rsid w:val="51E6BCD9"/>
    <w:rsid w:val="53FBAABA"/>
    <w:rsid w:val="54750D21"/>
    <w:rsid w:val="5E5C2A38"/>
    <w:rsid w:val="62019A3C"/>
    <w:rsid w:val="692A38F7"/>
    <w:rsid w:val="6B725EC8"/>
    <w:rsid w:val="6DA2AC92"/>
    <w:rsid w:val="7012959B"/>
    <w:rsid w:val="762ED6AC"/>
    <w:rsid w:val="78F44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B6EB2"/>
  <w15:chartTrackingRefBased/>
  <w15:docId w15:val="{23377057-344F-4CC5-8D45-0CB100AF3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RCS Normal"/>
    <w:qFormat/>
    <w:rsid w:val="002061ED"/>
    <w:rPr>
      <w:rFonts w:ascii="Arial" w:hAnsi="Arial"/>
    </w:rPr>
  </w:style>
  <w:style w:type="paragraph" w:styleId="Heading1">
    <w:name w:val="heading 1"/>
    <w:aliases w:val="RCS Heading 1"/>
    <w:basedOn w:val="Normal"/>
    <w:next w:val="BodyText"/>
    <w:link w:val="Heading1Char"/>
    <w:uiPriority w:val="9"/>
    <w:qFormat/>
    <w:rsid w:val="00AC61C4"/>
    <w:pPr>
      <w:keepNext/>
      <w:keepLines/>
      <w:spacing w:before="480"/>
      <w:outlineLvl w:val="0"/>
    </w:pPr>
    <w:rPr>
      <w:rFonts w:ascii="Georgia" w:eastAsiaTheme="majorEastAsia" w:hAnsi="Georgia" w:cstheme="majorBidi"/>
      <w:bCs/>
      <w:color w:val="49C5B1"/>
      <w:sz w:val="54"/>
      <w:szCs w:val="28"/>
    </w:rPr>
  </w:style>
  <w:style w:type="paragraph" w:styleId="Heading2">
    <w:name w:val="heading 2"/>
    <w:aliases w:val="RCS Intro"/>
    <w:basedOn w:val="BodyText"/>
    <w:next w:val="BodyText"/>
    <w:link w:val="Heading2Char"/>
    <w:uiPriority w:val="9"/>
    <w:unhideWhenUsed/>
    <w:qFormat/>
    <w:rsid w:val="00760FE9"/>
    <w:pPr>
      <w:keepNext/>
      <w:keepLines/>
      <w:spacing w:before="200" w:after="0"/>
      <w:outlineLvl w:val="1"/>
    </w:pPr>
    <w:rPr>
      <w:rFonts w:eastAsiaTheme="majorEastAsia" w:cstheme="majorBidi"/>
      <w:bCs/>
      <w:color w:val="000000" w:themeColor="text1"/>
      <w:sz w:val="32"/>
      <w:szCs w:val="26"/>
    </w:rPr>
  </w:style>
  <w:style w:type="paragraph" w:styleId="Heading3">
    <w:name w:val="heading 3"/>
    <w:basedOn w:val="Normal"/>
    <w:next w:val="Normal"/>
    <w:link w:val="Heading3Char"/>
    <w:uiPriority w:val="9"/>
    <w:unhideWhenUsed/>
    <w:rsid w:val="001F0C2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RCS Sub Heading"/>
    <w:basedOn w:val="Heading2"/>
    <w:next w:val="BodyText"/>
    <w:link w:val="Heading4Char"/>
    <w:uiPriority w:val="9"/>
    <w:unhideWhenUsed/>
    <w:qFormat/>
    <w:rsid w:val="001F0C2F"/>
    <w:pPr>
      <w:outlineLvl w:val="3"/>
    </w:pPr>
    <w:rPr>
      <w:bCs w:val="0"/>
      <w:iCs/>
      <w:sz w:val="36"/>
    </w:rPr>
  </w:style>
  <w:style w:type="paragraph" w:styleId="Heading5">
    <w:name w:val="heading 5"/>
    <w:basedOn w:val="Normal"/>
    <w:next w:val="Normal"/>
    <w:link w:val="Heading5Char"/>
    <w:uiPriority w:val="9"/>
    <w:unhideWhenUsed/>
    <w:rsid w:val="001F0C2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AC61C4"/>
    <w:pPr>
      <w:spacing w:line="240" w:lineRule="auto"/>
    </w:pPr>
    <w:rPr>
      <w:rFonts w:ascii="Arial" w:hAnsi="Arial"/>
    </w:rPr>
  </w:style>
  <w:style w:type="character" w:customStyle="1" w:styleId="Heading1Char">
    <w:name w:val="Heading 1 Char"/>
    <w:aliases w:val="RCS Heading 1 Char"/>
    <w:basedOn w:val="DefaultParagraphFont"/>
    <w:link w:val="Heading1"/>
    <w:uiPriority w:val="9"/>
    <w:rsid w:val="00AC61C4"/>
    <w:rPr>
      <w:rFonts w:ascii="Georgia" w:eastAsiaTheme="majorEastAsia" w:hAnsi="Georgia" w:cstheme="majorBidi"/>
      <w:bCs/>
      <w:color w:val="49C5B1"/>
      <w:sz w:val="54"/>
      <w:szCs w:val="28"/>
    </w:rPr>
  </w:style>
  <w:style w:type="paragraph" w:styleId="Subtitle">
    <w:name w:val="Subtitle"/>
    <w:aliases w:val="RCS Subtitle,Author"/>
    <w:basedOn w:val="Normal"/>
    <w:next w:val="Normal"/>
    <w:link w:val="SubtitleChar"/>
    <w:uiPriority w:val="11"/>
    <w:qFormat/>
    <w:rsid w:val="00AC61C4"/>
    <w:pPr>
      <w:numPr>
        <w:ilvl w:val="1"/>
      </w:numPr>
    </w:pPr>
    <w:rPr>
      <w:rFonts w:eastAsiaTheme="majorEastAsia" w:cstheme="majorBidi"/>
      <w:b/>
      <w:iCs/>
      <w:color w:val="49C5B1"/>
      <w:spacing w:val="15"/>
      <w:szCs w:val="24"/>
    </w:rPr>
  </w:style>
  <w:style w:type="character" w:customStyle="1" w:styleId="SubtitleChar">
    <w:name w:val="Subtitle Char"/>
    <w:aliases w:val="RCS Subtitle Char,Author Char"/>
    <w:basedOn w:val="DefaultParagraphFont"/>
    <w:link w:val="Subtitle"/>
    <w:uiPriority w:val="11"/>
    <w:rsid w:val="00AC61C4"/>
    <w:rPr>
      <w:rFonts w:ascii="Arial" w:eastAsiaTheme="majorEastAsia" w:hAnsi="Arial" w:cstheme="majorBidi"/>
      <w:b/>
      <w:iCs/>
      <w:color w:val="49C5B1"/>
      <w:spacing w:val="15"/>
      <w:szCs w:val="24"/>
    </w:rPr>
  </w:style>
  <w:style w:type="character" w:customStyle="1" w:styleId="Heading2Char">
    <w:name w:val="Heading 2 Char"/>
    <w:aliases w:val="RCS Intro Char"/>
    <w:basedOn w:val="DefaultParagraphFont"/>
    <w:link w:val="Heading2"/>
    <w:uiPriority w:val="9"/>
    <w:rsid w:val="00760FE9"/>
    <w:rPr>
      <w:rFonts w:ascii="Arial" w:eastAsiaTheme="majorEastAsia" w:hAnsi="Arial" w:cstheme="majorBidi"/>
      <w:bCs/>
      <w:color w:val="000000" w:themeColor="text1"/>
      <w:sz w:val="32"/>
      <w:szCs w:val="26"/>
    </w:rPr>
  </w:style>
  <w:style w:type="character" w:styleId="SubtleEmphasis">
    <w:name w:val="Subtle Emphasis"/>
    <w:basedOn w:val="DefaultParagraphFont"/>
    <w:uiPriority w:val="19"/>
    <w:rsid w:val="00DA111B"/>
    <w:rPr>
      <w:i/>
      <w:iCs/>
      <w:color w:val="808080" w:themeColor="text1" w:themeTint="7F"/>
    </w:rPr>
  </w:style>
  <w:style w:type="paragraph" w:styleId="BodyText">
    <w:name w:val="Body Text"/>
    <w:basedOn w:val="Normal"/>
    <w:link w:val="BodyTextChar"/>
    <w:uiPriority w:val="99"/>
    <w:semiHidden/>
    <w:unhideWhenUsed/>
    <w:rsid w:val="00AC61C4"/>
    <w:pPr>
      <w:spacing w:after="120"/>
    </w:pPr>
  </w:style>
  <w:style w:type="character" w:customStyle="1" w:styleId="BodyTextChar">
    <w:name w:val="Body Text Char"/>
    <w:basedOn w:val="DefaultParagraphFont"/>
    <w:link w:val="BodyText"/>
    <w:uiPriority w:val="99"/>
    <w:semiHidden/>
    <w:rsid w:val="00AC61C4"/>
    <w:rPr>
      <w:rFonts w:ascii="Arial" w:hAnsi="Arial"/>
    </w:rPr>
  </w:style>
  <w:style w:type="character" w:styleId="Emphasis">
    <w:name w:val="Emphasis"/>
    <w:basedOn w:val="DefaultParagraphFont"/>
    <w:uiPriority w:val="20"/>
    <w:rsid w:val="00760FE9"/>
    <w:rPr>
      <w:i/>
      <w:iCs/>
    </w:rPr>
  </w:style>
  <w:style w:type="character" w:styleId="IntenseEmphasis">
    <w:name w:val="Intense Emphasis"/>
    <w:basedOn w:val="DefaultParagraphFont"/>
    <w:uiPriority w:val="21"/>
    <w:rsid w:val="00760FE9"/>
    <w:rPr>
      <w:b/>
      <w:bCs/>
      <w:i/>
      <w:iCs/>
      <w:color w:val="4F81BD" w:themeColor="accent1"/>
    </w:rPr>
  </w:style>
  <w:style w:type="paragraph" w:styleId="Title">
    <w:name w:val="Title"/>
    <w:basedOn w:val="Normal"/>
    <w:next w:val="Normal"/>
    <w:link w:val="TitleChar"/>
    <w:uiPriority w:val="10"/>
    <w:rsid w:val="00760FE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60FE9"/>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1F0C2F"/>
    <w:rPr>
      <w:rFonts w:asciiTheme="majorHAnsi" w:eastAsiaTheme="majorEastAsia" w:hAnsiTheme="majorHAnsi" w:cstheme="majorBidi"/>
      <w:b/>
      <w:bCs/>
      <w:color w:val="4F81BD" w:themeColor="accent1"/>
    </w:rPr>
  </w:style>
  <w:style w:type="character" w:customStyle="1" w:styleId="Heading4Char">
    <w:name w:val="Heading 4 Char"/>
    <w:aliases w:val="RCS Sub Heading Char"/>
    <w:basedOn w:val="DefaultParagraphFont"/>
    <w:link w:val="Heading4"/>
    <w:uiPriority w:val="9"/>
    <w:rsid w:val="001F0C2F"/>
    <w:rPr>
      <w:rFonts w:ascii="Arial" w:eastAsiaTheme="majorEastAsia" w:hAnsi="Arial" w:cstheme="majorBidi"/>
      <w:iCs/>
      <w:color w:val="000000" w:themeColor="text1"/>
      <w:sz w:val="36"/>
      <w:szCs w:val="26"/>
    </w:rPr>
  </w:style>
  <w:style w:type="character" w:customStyle="1" w:styleId="Heading5Char">
    <w:name w:val="Heading 5 Char"/>
    <w:basedOn w:val="DefaultParagraphFont"/>
    <w:link w:val="Heading5"/>
    <w:uiPriority w:val="9"/>
    <w:rsid w:val="001F0C2F"/>
    <w:rPr>
      <w:rFonts w:asciiTheme="majorHAnsi" w:eastAsiaTheme="majorEastAsia" w:hAnsiTheme="majorHAnsi" w:cstheme="majorBidi"/>
      <w:color w:val="243F60" w:themeColor="accent1" w:themeShade="7F"/>
    </w:rPr>
  </w:style>
  <w:style w:type="table" w:customStyle="1" w:styleId="RCStable">
    <w:name w:val="RCS table"/>
    <w:basedOn w:val="TableNormal"/>
    <w:uiPriority w:val="99"/>
    <w:rsid w:val="004C230E"/>
    <w:pPr>
      <w:spacing w:line="240" w:lineRule="auto"/>
    </w:pPr>
    <w:tblPr>
      <w:tblStyleRowBandSize w:val="1"/>
      <w:tblStyleColBandSize w:val="1"/>
      <w:tblBorders>
        <w:top w:val="single" w:sz="4" w:space="0" w:color="3071C3" w:themeColor="text2" w:themeTint="BF"/>
        <w:left w:val="single" w:sz="4" w:space="0" w:color="3071C3" w:themeColor="text2" w:themeTint="BF"/>
        <w:bottom w:val="single" w:sz="4" w:space="0" w:color="3071C3" w:themeColor="text2" w:themeTint="BF"/>
        <w:right w:val="single" w:sz="4" w:space="0" w:color="3071C3" w:themeColor="text2" w:themeTint="BF"/>
        <w:insideH w:val="single" w:sz="4" w:space="0" w:color="3071C3" w:themeColor="text2" w:themeTint="BF"/>
        <w:insideV w:val="single" w:sz="4" w:space="0" w:color="3071C3" w:themeColor="text2" w:themeTint="BF"/>
      </w:tblBorders>
    </w:tblPr>
    <w:tcPr>
      <w:shd w:val="clear" w:color="auto" w:fill="auto"/>
      <w:vAlign w:val="center"/>
    </w:tcPr>
    <w:tblStylePr w:type="firstRow">
      <w:rPr>
        <w:b/>
      </w:rPr>
      <w:tblPr/>
      <w:tcPr>
        <w:shd w:val="clear" w:color="auto" w:fill="49C5B1"/>
      </w:tcPr>
    </w:tblStylePr>
    <w:tblStylePr w:type="band1Horz">
      <w:tblPr/>
      <w:tcPr>
        <w:shd w:val="clear" w:color="auto" w:fill="E5E2D1" w:themeFill="background2" w:themeFillShade="F2"/>
      </w:tcPr>
    </w:tblStylePr>
  </w:style>
  <w:style w:type="table" w:styleId="TableGrid">
    <w:name w:val="Table Grid"/>
    <w:basedOn w:val="TableNormal"/>
    <w:uiPriority w:val="39"/>
    <w:rsid w:val="004C230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123CF"/>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245A11"/>
    <w:pPr>
      <w:autoSpaceDE w:val="0"/>
      <w:autoSpaceDN w:val="0"/>
      <w:adjustRightInd w:val="0"/>
      <w:spacing w:line="240" w:lineRule="auto"/>
    </w:pPr>
    <w:rPr>
      <w:rFonts w:ascii="Calibri" w:hAnsi="Calibri" w:cs="Calibri"/>
      <w:color w:val="000000"/>
      <w:sz w:val="24"/>
      <w:szCs w:val="24"/>
    </w:rPr>
  </w:style>
  <w:style w:type="paragraph" w:styleId="ListParagraph">
    <w:name w:val="List Paragraph"/>
    <w:aliases w:val="M Bullet small"/>
    <w:basedOn w:val="Normal"/>
    <w:link w:val="ListParagraphChar"/>
    <w:uiPriority w:val="34"/>
    <w:qFormat/>
    <w:rsid w:val="00245A11"/>
    <w:pPr>
      <w:ind w:left="720"/>
      <w:contextualSpacing/>
    </w:pPr>
  </w:style>
  <w:style w:type="paragraph" w:styleId="Header">
    <w:name w:val="header"/>
    <w:basedOn w:val="Normal"/>
    <w:link w:val="HeaderChar"/>
    <w:uiPriority w:val="99"/>
    <w:unhideWhenUsed/>
    <w:rsid w:val="00466EE6"/>
    <w:pPr>
      <w:tabs>
        <w:tab w:val="center" w:pos="4513"/>
        <w:tab w:val="right" w:pos="9026"/>
      </w:tabs>
      <w:spacing w:line="240" w:lineRule="auto"/>
    </w:pPr>
  </w:style>
  <w:style w:type="character" w:customStyle="1" w:styleId="HeaderChar">
    <w:name w:val="Header Char"/>
    <w:basedOn w:val="DefaultParagraphFont"/>
    <w:link w:val="Header"/>
    <w:uiPriority w:val="99"/>
    <w:rsid w:val="00466EE6"/>
    <w:rPr>
      <w:rFonts w:ascii="Arial" w:hAnsi="Arial"/>
    </w:rPr>
  </w:style>
  <w:style w:type="paragraph" w:styleId="Footer">
    <w:name w:val="footer"/>
    <w:basedOn w:val="Normal"/>
    <w:link w:val="FooterChar"/>
    <w:uiPriority w:val="99"/>
    <w:unhideWhenUsed/>
    <w:rsid w:val="00466EE6"/>
    <w:pPr>
      <w:tabs>
        <w:tab w:val="center" w:pos="4513"/>
        <w:tab w:val="right" w:pos="9026"/>
      </w:tabs>
      <w:spacing w:line="240" w:lineRule="auto"/>
    </w:pPr>
  </w:style>
  <w:style w:type="character" w:customStyle="1" w:styleId="FooterChar">
    <w:name w:val="Footer Char"/>
    <w:basedOn w:val="DefaultParagraphFont"/>
    <w:link w:val="Footer"/>
    <w:uiPriority w:val="99"/>
    <w:rsid w:val="00466EE6"/>
    <w:rPr>
      <w:rFonts w:ascii="Arial" w:hAnsi="Arial"/>
    </w:rPr>
  </w:style>
  <w:style w:type="paragraph" w:styleId="FootnoteText">
    <w:name w:val="footnote text"/>
    <w:basedOn w:val="Normal"/>
    <w:link w:val="FootnoteTextChar"/>
    <w:uiPriority w:val="99"/>
    <w:semiHidden/>
    <w:unhideWhenUsed/>
    <w:rsid w:val="002A41E7"/>
    <w:pPr>
      <w:spacing w:line="240" w:lineRule="auto"/>
    </w:pPr>
    <w:rPr>
      <w:sz w:val="20"/>
      <w:szCs w:val="20"/>
    </w:rPr>
  </w:style>
  <w:style w:type="character" w:customStyle="1" w:styleId="FootnoteTextChar">
    <w:name w:val="Footnote Text Char"/>
    <w:basedOn w:val="DefaultParagraphFont"/>
    <w:link w:val="FootnoteText"/>
    <w:uiPriority w:val="99"/>
    <w:semiHidden/>
    <w:rsid w:val="002A41E7"/>
    <w:rPr>
      <w:rFonts w:ascii="Arial" w:hAnsi="Arial"/>
      <w:sz w:val="20"/>
      <w:szCs w:val="20"/>
    </w:rPr>
  </w:style>
  <w:style w:type="character" w:styleId="FootnoteReference">
    <w:name w:val="footnote reference"/>
    <w:basedOn w:val="DefaultParagraphFont"/>
    <w:uiPriority w:val="99"/>
    <w:semiHidden/>
    <w:unhideWhenUsed/>
    <w:rsid w:val="002A41E7"/>
    <w:rPr>
      <w:vertAlign w:val="superscript"/>
    </w:rPr>
  </w:style>
  <w:style w:type="character" w:styleId="Hyperlink">
    <w:name w:val="Hyperlink"/>
    <w:basedOn w:val="DefaultParagraphFont"/>
    <w:uiPriority w:val="99"/>
    <w:unhideWhenUsed/>
    <w:rsid w:val="002A41E7"/>
    <w:rPr>
      <w:color w:val="0000FF" w:themeColor="hyperlink"/>
      <w:u w:val="single"/>
    </w:rPr>
  </w:style>
  <w:style w:type="paragraph" w:styleId="BalloonText">
    <w:name w:val="Balloon Text"/>
    <w:basedOn w:val="Normal"/>
    <w:link w:val="BalloonTextChar"/>
    <w:uiPriority w:val="99"/>
    <w:semiHidden/>
    <w:unhideWhenUsed/>
    <w:rsid w:val="004A528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5285"/>
    <w:rPr>
      <w:rFonts w:ascii="Segoe UI" w:hAnsi="Segoe UI" w:cs="Segoe UI"/>
      <w:sz w:val="18"/>
      <w:szCs w:val="18"/>
    </w:rPr>
  </w:style>
  <w:style w:type="paragraph" w:styleId="CommentText">
    <w:name w:val="annotation text"/>
    <w:basedOn w:val="Normal"/>
    <w:link w:val="CommentTextChar"/>
    <w:uiPriority w:val="99"/>
    <w:unhideWhenUsed/>
    <w:rsid w:val="00052EC9"/>
    <w:pPr>
      <w:spacing w:after="160" w:line="240" w:lineRule="auto"/>
    </w:pPr>
    <w:rPr>
      <w:rFonts w:asciiTheme="minorHAnsi" w:hAnsiTheme="minorHAnsi"/>
      <w:sz w:val="20"/>
      <w:szCs w:val="20"/>
    </w:rPr>
  </w:style>
  <w:style w:type="character" w:customStyle="1" w:styleId="CommentTextChar">
    <w:name w:val="Comment Text Char"/>
    <w:basedOn w:val="DefaultParagraphFont"/>
    <w:link w:val="CommentText"/>
    <w:uiPriority w:val="99"/>
    <w:rsid w:val="00052EC9"/>
    <w:rPr>
      <w:sz w:val="20"/>
      <w:szCs w:val="20"/>
    </w:rPr>
  </w:style>
  <w:style w:type="character" w:customStyle="1" w:styleId="paragraph-number">
    <w:name w:val="paragraph-number"/>
    <w:basedOn w:val="DefaultParagraphFont"/>
    <w:rsid w:val="00052EC9"/>
  </w:style>
  <w:style w:type="character" w:customStyle="1" w:styleId="ListParagraphChar">
    <w:name w:val="List Paragraph Char"/>
    <w:aliases w:val="M Bullet small Char"/>
    <w:basedOn w:val="DefaultParagraphFont"/>
    <w:link w:val="ListParagraph"/>
    <w:uiPriority w:val="34"/>
    <w:rsid w:val="00052EC9"/>
    <w:rPr>
      <w:rFonts w:ascii="Arial" w:hAnsi="Arial"/>
    </w:rPr>
  </w:style>
  <w:style w:type="paragraph" w:styleId="EndnoteText">
    <w:name w:val="endnote text"/>
    <w:basedOn w:val="Normal"/>
    <w:link w:val="EndnoteTextChar"/>
    <w:uiPriority w:val="99"/>
    <w:semiHidden/>
    <w:unhideWhenUsed/>
    <w:rsid w:val="00956C42"/>
    <w:pPr>
      <w:spacing w:line="240" w:lineRule="auto"/>
    </w:pPr>
    <w:rPr>
      <w:sz w:val="20"/>
      <w:szCs w:val="20"/>
    </w:rPr>
  </w:style>
  <w:style w:type="character" w:customStyle="1" w:styleId="EndnoteTextChar">
    <w:name w:val="Endnote Text Char"/>
    <w:basedOn w:val="DefaultParagraphFont"/>
    <w:link w:val="EndnoteText"/>
    <w:uiPriority w:val="99"/>
    <w:semiHidden/>
    <w:rsid w:val="00956C42"/>
    <w:rPr>
      <w:rFonts w:ascii="Arial" w:hAnsi="Arial"/>
      <w:sz w:val="20"/>
      <w:szCs w:val="20"/>
    </w:rPr>
  </w:style>
  <w:style w:type="character" w:styleId="EndnoteReference">
    <w:name w:val="endnote reference"/>
    <w:basedOn w:val="DefaultParagraphFont"/>
    <w:uiPriority w:val="99"/>
    <w:semiHidden/>
    <w:unhideWhenUsed/>
    <w:rsid w:val="00956C42"/>
    <w:rPr>
      <w:vertAlign w:val="superscript"/>
    </w:rPr>
  </w:style>
  <w:style w:type="character" w:styleId="FollowedHyperlink">
    <w:name w:val="FollowedHyperlink"/>
    <w:basedOn w:val="DefaultParagraphFont"/>
    <w:uiPriority w:val="99"/>
    <w:semiHidden/>
    <w:unhideWhenUsed/>
    <w:rsid w:val="002374EF"/>
    <w:rPr>
      <w:color w:val="800080" w:themeColor="followedHyperlink"/>
      <w:u w:val="single"/>
    </w:rPr>
  </w:style>
  <w:style w:type="character" w:customStyle="1" w:styleId="UnresolvedMention1">
    <w:name w:val="Unresolved Mention1"/>
    <w:basedOn w:val="DefaultParagraphFont"/>
    <w:uiPriority w:val="99"/>
    <w:semiHidden/>
    <w:unhideWhenUsed/>
    <w:rsid w:val="00F63D65"/>
    <w:rPr>
      <w:color w:val="605E5C"/>
      <w:shd w:val="clear" w:color="auto" w:fill="E1DFDD"/>
    </w:rPr>
  </w:style>
  <w:style w:type="table" w:styleId="GridTable1Light-Accent3">
    <w:name w:val="Grid Table 1 Light Accent 3"/>
    <w:basedOn w:val="TableNormal"/>
    <w:uiPriority w:val="46"/>
    <w:rsid w:val="000B2D3E"/>
    <w:pPr>
      <w:spacing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styleId="Revision">
    <w:name w:val="Revision"/>
    <w:hidden/>
    <w:uiPriority w:val="99"/>
    <w:semiHidden/>
    <w:rsid w:val="0011053E"/>
    <w:pPr>
      <w:spacing w:line="240" w:lineRule="auto"/>
    </w:pPr>
    <w:rPr>
      <w:rFonts w:ascii="Arial" w:hAnsi="Arial"/>
    </w:rPr>
  </w:style>
  <w:style w:type="character" w:customStyle="1" w:styleId="cf01">
    <w:name w:val="cf01"/>
    <w:basedOn w:val="DefaultParagraphFont"/>
    <w:rsid w:val="007446D0"/>
    <w:rPr>
      <w:rFonts w:ascii="Segoe UI" w:hAnsi="Segoe UI" w:cs="Segoe UI" w:hint="default"/>
      <w:sz w:val="18"/>
      <w:szCs w:val="18"/>
    </w:rPr>
  </w:style>
  <w:style w:type="character" w:customStyle="1" w:styleId="UnresolvedMention2">
    <w:name w:val="Unresolved Mention2"/>
    <w:basedOn w:val="DefaultParagraphFont"/>
    <w:uiPriority w:val="99"/>
    <w:semiHidden/>
    <w:unhideWhenUsed/>
    <w:rsid w:val="007446D0"/>
    <w:rPr>
      <w:color w:val="605E5C"/>
      <w:shd w:val="clear" w:color="auto" w:fill="E1DFDD"/>
    </w:rPr>
  </w:style>
  <w:style w:type="character" w:styleId="CommentReference">
    <w:name w:val="annotation reference"/>
    <w:basedOn w:val="DefaultParagraphFont"/>
    <w:uiPriority w:val="99"/>
    <w:semiHidden/>
    <w:unhideWhenUsed/>
    <w:rsid w:val="00E34270"/>
    <w:rPr>
      <w:sz w:val="16"/>
      <w:szCs w:val="16"/>
    </w:rPr>
  </w:style>
  <w:style w:type="paragraph" w:styleId="CommentSubject">
    <w:name w:val="annotation subject"/>
    <w:basedOn w:val="CommentText"/>
    <w:next w:val="CommentText"/>
    <w:link w:val="CommentSubjectChar"/>
    <w:uiPriority w:val="99"/>
    <w:semiHidden/>
    <w:unhideWhenUsed/>
    <w:rsid w:val="00E34270"/>
    <w:pPr>
      <w:spacing w:after="0"/>
    </w:pPr>
    <w:rPr>
      <w:rFonts w:ascii="Arial" w:hAnsi="Arial"/>
      <w:b/>
      <w:bCs/>
    </w:rPr>
  </w:style>
  <w:style w:type="character" w:customStyle="1" w:styleId="CommentSubjectChar">
    <w:name w:val="Comment Subject Char"/>
    <w:basedOn w:val="CommentTextChar"/>
    <w:link w:val="CommentSubject"/>
    <w:uiPriority w:val="99"/>
    <w:semiHidden/>
    <w:rsid w:val="00E34270"/>
    <w:rPr>
      <w:rFonts w:ascii="Arial" w:hAnsi="Arial"/>
      <w:b/>
      <w:bCs/>
      <w:sz w:val="20"/>
      <w:szCs w:val="20"/>
    </w:rPr>
  </w:style>
  <w:style w:type="character" w:customStyle="1" w:styleId="UnresolvedMention3">
    <w:name w:val="Unresolved Mention3"/>
    <w:basedOn w:val="DefaultParagraphFont"/>
    <w:uiPriority w:val="99"/>
    <w:semiHidden/>
    <w:unhideWhenUsed/>
    <w:rsid w:val="00BA5033"/>
    <w:rPr>
      <w:color w:val="605E5C"/>
      <w:shd w:val="clear" w:color="auto" w:fill="E1DFDD"/>
    </w:rPr>
  </w:style>
  <w:style w:type="character" w:styleId="UnresolvedMention">
    <w:name w:val="Unresolved Mention"/>
    <w:basedOn w:val="DefaultParagraphFont"/>
    <w:uiPriority w:val="99"/>
    <w:semiHidden/>
    <w:unhideWhenUsed/>
    <w:rsid w:val="00CF07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087030">
      <w:bodyDiv w:val="1"/>
      <w:marLeft w:val="0"/>
      <w:marRight w:val="0"/>
      <w:marTop w:val="0"/>
      <w:marBottom w:val="0"/>
      <w:divBdr>
        <w:top w:val="none" w:sz="0" w:space="0" w:color="auto"/>
        <w:left w:val="none" w:sz="0" w:space="0" w:color="auto"/>
        <w:bottom w:val="none" w:sz="0" w:space="0" w:color="auto"/>
        <w:right w:val="none" w:sz="0" w:space="0" w:color="auto"/>
      </w:divBdr>
    </w:div>
    <w:div w:id="259339581">
      <w:bodyDiv w:val="1"/>
      <w:marLeft w:val="0"/>
      <w:marRight w:val="0"/>
      <w:marTop w:val="0"/>
      <w:marBottom w:val="0"/>
      <w:divBdr>
        <w:top w:val="none" w:sz="0" w:space="0" w:color="auto"/>
        <w:left w:val="none" w:sz="0" w:space="0" w:color="auto"/>
        <w:bottom w:val="none" w:sz="0" w:space="0" w:color="auto"/>
        <w:right w:val="none" w:sz="0" w:space="0" w:color="auto"/>
      </w:divBdr>
    </w:div>
    <w:div w:id="644895681">
      <w:bodyDiv w:val="1"/>
      <w:marLeft w:val="0"/>
      <w:marRight w:val="0"/>
      <w:marTop w:val="0"/>
      <w:marBottom w:val="0"/>
      <w:divBdr>
        <w:top w:val="none" w:sz="0" w:space="0" w:color="auto"/>
        <w:left w:val="none" w:sz="0" w:space="0" w:color="auto"/>
        <w:bottom w:val="none" w:sz="0" w:space="0" w:color="auto"/>
        <w:right w:val="none" w:sz="0" w:space="0" w:color="auto"/>
      </w:divBdr>
    </w:div>
    <w:div w:id="778725323">
      <w:bodyDiv w:val="1"/>
      <w:marLeft w:val="0"/>
      <w:marRight w:val="0"/>
      <w:marTop w:val="0"/>
      <w:marBottom w:val="0"/>
      <w:divBdr>
        <w:top w:val="none" w:sz="0" w:space="0" w:color="auto"/>
        <w:left w:val="none" w:sz="0" w:space="0" w:color="auto"/>
        <w:bottom w:val="none" w:sz="0" w:space="0" w:color="auto"/>
        <w:right w:val="none" w:sz="0" w:space="0" w:color="auto"/>
      </w:divBdr>
    </w:div>
    <w:div w:id="808329369">
      <w:bodyDiv w:val="1"/>
      <w:marLeft w:val="0"/>
      <w:marRight w:val="0"/>
      <w:marTop w:val="0"/>
      <w:marBottom w:val="0"/>
      <w:divBdr>
        <w:top w:val="none" w:sz="0" w:space="0" w:color="auto"/>
        <w:left w:val="none" w:sz="0" w:space="0" w:color="auto"/>
        <w:bottom w:val="none" w:sz="0" w:space="0" w:color="auto"/>
        <w:right w:val="none" w:sz="0" w:space="0" w:color="auto"/>
      </w:divBdr>
    </w:div>
    <w:div w:id="1214461652">
      <w:bodyDiv w:val="1"/>
      <w:marLeft w:val="0"/>
      <w:marRight w:val="0"/>
      <w:marTop w:val="0"/>
      <w:marBottom w:val="0"/>
      <w:divBdr>
        <w:top w:val="none" w:sz="0" w:space="0" w:color="auto"/>
        <w:left w:val="none" w:sz="0" w:space="0" w:color="auto"/>
        <w:bottom w:val="none" w:sz="0" w:space="0" w:color="auto"/>
        <w:right w:val="none" w:sz="0" w:space="0" w:color="auto"/>
      </w:divBdr>
    </w:div>
    <w:div w:id="1425111324">
      <w:bodyDiv w:val="1"/>
      <w:marLeft w:val="0"/>
      <w:marRight w:val="0"/>
      <w:marTop w:val="0"/>
      <w:marBottom w:val="0"/>
      <w:divBdr>
        <w:top w:val="none" w:sz="0" w:space="0" w:color="auto"/>
        <w:left w:val="none" w:sz="0" w:space="0" w:color="auto"/>
        <w:bottom w:val="none" w:sz="0" w:space="0" w:color="auto"/>
        <w:right w:val="none" w:sz="0" w:space="0" w:color="auto"/>
      </w:divBdr>
    </w:div>
    <w:div w:id="1941595519">
      <w:bodyDiv w:val="1"/>
      <w:marLeft w:val="0"/>
      <w:marRight w:val="0"/>
      <w:marTop w:val="0"/>
      <w:marBottom w:val="0"/>
      <w:divBdr>
        <w:top w:val="none" w:sz="0" w:space="0" w:color="auto"/>
        <w:left w:val="none" w:sz="0" w:space="0" w:color="auto"/>
        <w:bottom w:val="none" w:sz="0" w:space="0" w:color="auto"/>
        <w:right w:val="none" w:sz="0" w:space="0" w:color="auto"/>
      </w:divBdr>
    </w:div>
    <w:div w:id="2079663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atcan.org.uk/audits/oesophago-gastric/"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4800f46-a523-478e-a633-a13a113ba774">
      <Terms xmlns="http://schemas.microsoft.com/office/infopath/2007/PartnerControls"/>
    </lcf76f155ced4ddcb4097134ff3c332f>
    <TaxCatchAll xmlns="5380abba-2c3d-46cd-83d5-1a044db26d9b" xsi:nil="true"/>
    <LatestVersion_x003f_ xmlns="34800f46-a523-478e-a633-a13a113ba774">Yes</LatestVersion_x003f_>
    <Checkedby_x003a_ xmlns="34800f46-a523-478e-a633-a13a113ba774">
      <UserInfo>
        <DisplayName/>
        <AccountId xsi:nil="true"/>
        <AccountType/>
      </UserInfo>
    </Checkedby_x003a_>
    <UpdatedBy xmlns="34800f46-a523-478e-a633-a13a113ba774">
      <UserInfo>
        <DisplayName>Olivia O'Connor</DisplayName>
        <AccountId>30</AccountId>
        <AccountType/>
      </UserInfo>
    </UpdatedBy>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29B0B81127F3542AB5321B0CCF8E118" ma:contentTypeVersion="14" ma:contentTypeDescription="Create a new document." ma:contentTypeScope="" ma:versionID="b86f7b8276fe2c0604a0e819bcb9bfa8">
  <xsd:schema xmlns:xsd="http://www.w3.org/2001/XMLSchema" xmlns:xs="http://www.w3.org/2001/XMLSchema" xmlns:p="http://schemas.microsoft.com/office/2006/metadata/properties" xmlns:ns2="34800f46-a523-478e-a633-a13a113ba774" xmlns:ns3="5380abba-2c3d-46cd-83d5-1a044db26d9b" targetNamespace="http://schemas.microsoft.com/office/2006/metadata/properties" ma:root="true" ma:fieldsID="d8407df7cb96e9a271e921af9120500c" ns2:_="" ns3:_="">
    <xsd:import namespace="34800f46-a523-478e-a633-a13a113ba774"/>
    <xsd:import namespace="5380abba-2c3d-46cd-83d5-1a044db26d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LatestVersion_x003f_" minOccurs="0"/>
                <xsd:element ref="ns2:UpdatedBy" minOccurs="0"/>
                <xsd:element ref="ns2:Checkedby_x003a_"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800f46-a523-478e-a633-a13a113ba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fc3f4cb-322f-435a-8a80-c0839b9cdfd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atestVersion_x003f_" ma:index="18" nillable="true" ma:displayName="Latest Version?" ma:format="Dropdown" ma:internalName="LatestVersion_x003f_">
      <xsd:simpleType>
        <xsd:restriction base="dms:Choice">
          <xsd:enumeration value="Yes"/>
          <xsd:enumeration value="No - DO NOT USE"/>
          <xsd:enumeration value="Yes - Latest &amp; FINAL"/>
        </xsd:restriction>
      </xsd:simpleType>
    </xsd:element>
    <xsd:element name="UpdatedBy" ma:index="19" nillable="true" ma:displayName="Updated By" ma:format="Dropdown" ma:list="UserInfo" ma:SharePointGroup="0" ma:internalName="Updat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heckedby_x003a_" ma:index="20" nillable="true" ma:displayName="Checked by:" ma:format="Dropdown" ma:list="UserInfo" ma:SharePointGroup="0" ma:internalName="Checkedby_x003a_">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380abba-2c3d-46cd-83d5-1a044db26d9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f0cde4-9728-4ab3-bebf-dffa3fba92f9}" ma:internalName="TaxCatchAll" ma:showField="CatchAllData" ma:web="5380abba-2c3d-46cd-83d5-1a044db26d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ED38A-782A-492A-A0BD-5A4AB0210905}">
  <ds:schemaRefs>
    <ds:schemaRef ds:uri="http://schemas.microsoft.com/office/2006/metadata/properties"/>
    <ds:schemaRef ds:uri="http://schemas.microsoft.com/office/infopath/2007/PartnerControls"/>
    <ds:schemaRef ds:uri="34800f46-a523-478e-a633-a13a113ba774"/>
    <ds:schemaRef ds:uri="5380abba-2c3d-46cd-83d5-1a044db26d9b"/>
  </ds:schemaRefs>
</ds:datastoreItem>
</file>

<file path=customXml/itemProps2.xml><?xml version="1.0" encoding="utf-8"?>
<ds:datastoreItem xmlns:ds="http://schemas.openxmlformats.org/officeDocument/2006/customXml" ds:itemID="{EF5B612F-D86F-4249-AC70-2816379441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800f46-a523-478e-a633-a13a113ba774"/>
    <ds:schemaRef ds:uri="5380abba-2c3d-46cd-83d5-1a044db26d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C0008A-A4BC-4584-8F66-B96D62654033}">
  <ds:schemaRefs>
    <ds:schemaRef ds:uri="http://schemas.microsoft.com/sharepoint/v3/contenttype/forms"/>
  </ds:schemaRefs>
</ds:datastoreItem>
</file>

<file path=customXml/itemProps4.xml><?xml version="1.0" encoding="utf-8"?>
<ds:datastoreItem xmlns:ds="http://schemas.openxmlformats.org/officeDocument/2006/customXml" ds:itemID="{541B3ABA-1768-4F9F-9F64-FF187E2D7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931</Words>
  <Characters>5312</Characters>
  <Application>Microsoft Office Word</Application>
  <DocSecurity>0</DocSecurity>
  <Lines>44</Lines>
  <Paragraphs>12</Paragraphs>
  <ScaleCrop>false</ScaleCrop>
  <Company>Royal College of Surgeons of England</Company>
  <LinksUpToDate>false</LinksUpToDate>
  <CharactersWithSpaces>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QI Action Plan Template</dc:title>
  <dc:subject>NOGCA</dc:subject>
  <dc:creator>NATCAN</dc:creator>
  <cp:keywords>NOGCA State of the Nation QI Action Plan Template</cp:keywords>
  <dc:description/>
  <cp:lastModifiedBy>Karen Darley</cp:lastModifiedBy>
  <cp:revision>2</cp:revision>
  <cp:lastPrinted>2019-06-27T13:39:00Z</cp:lastPrinted>
  <dcterms:created xsi:type="dcterms:W3CDTF">2026-09-08T11:19:00Z</dcterms:created>
  <dcterms:modified xsi:type="dcterms:W3CDTF">2026-09-08T11:19:00Z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0x010100D29B0B81127F3542AB5321B0CCF8E118</vt:lpwstr>
  </property>
  <property fmtid="{D5CDD505-2E9C-101B-9397-08002B2CF9AE}" pid="3" name="MediaServiceImageTags">
    <vt:lpwstr/>
  </property>
</Properties>
</file>